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DA" w:rsidRPr="003C0EEB" w:rsidRDefault="003C0EEB" w:rsidP="003C0EEB">
      <w:pPr>
        <w:jc w:val="center"/>
        <w:rPr>
          <w:rFonts w:ascii="Arial" w:eastAsia="楷体_GB2312" w:hAnsi="Arial" w:cs="Arial"/>
          <w:b/>
          <w:sz w:val="28"/>
          <w:szCs w:val="28"/>
          <w:lang w:eastAsia="zh-CN"/>
        </w:rPr>
      </w:pPr>
      <w:r>
        <w:rPr>
          <w:rFonts w:ascii="Arial" w:eastAsia="楷体_GB2312" w:hAnsi="Arial" w:cs="Arial" w:hint="eastAsia"/>
          <w:b/>
          <w:sz w:val="28"/>
          <w:szCs w:val="28"/>
        </w:rPr>
        <w:t>Material Safety Data Sheet</w:t>
      </w:r>
    </w:p>
    <w:p w:rsidR="00633407" w:rsidRPr="00C96FA3" w:rsidRDefault="003C0EEB" w:rsidP="00633407">
      <w:pPr>
        <w:numPr>
          <w:ilvl w:val="0"/>
          <w:numId w:val="3"/>
        </w:numPr>
        <w:rPr>
          <w:rFonts w:eastAsia="楷体_GB2312"/>
          <w:lang w:eastAsia="zh-CN"/>
        </w:rPr>
      </w:pPr>
      <w:r w:rsidRPr="007B59DC">
        <w:rPr>
          <w:b/>
        </w:rPr>
        <w:t xml:space="preserve">Identification of the </w:t>
      </w:r>
      <w:r w:rsidRPr="007B59DC">
        <w:rPr>
          <w:rFonts w:eastAsia="宋体"/>
          <w:b/>
          <w:lang w:eastAsia="zh-CN"/>
        </w:rPr>
        <w:t xml:space="preserve">substance/preparation and of the </w:t>
      </w:r>
      <w:r w:rsidRPr="007B59DC">
        <w:rPr>
          <w:b/>
        </w:rPr>
        <w:t>company /undertaking</w:t>
      </w:r>
      <w:r w:rsidRPr="007B59DC">
        <w:t xml:space="preserve">  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21"/>
        <w:gridCol w:w="3199"/>
      </w:tblGrid>
      <w:tr w:rsidR="009136DA" w:rsidRPr="007B59DC" w:rsidTr="00633407">
        <w:trPr>
          <w:trHeight w:val="360"/>
        </w:trPr>
        <w:tc>
          <w:tcPr>
            <w:tcW w:w="6521" w:type="dxa"/>
          </w:tcPr>
          <w:p w:rsidR="009136DA" w:rsidRPr="007B59DC" w:rsidRDefault="003C0EEB" w:rsidP="00633407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Product name:</w:t>
            </w:r>
            <w:r w:rsidR="00317437" w:rsidRPr="007B59DC">
              <w:rPr>
                <w:rFonts w:eastAsia="楷体_GB2312"/>
                <w:lang w:eastAsia="zh-CN"/>
              </w:rPr>
              <w:t xml:space="preserve"> </w:t>
            </w:r>
            <w:r w:rsidR="00633407">
              <w:rPr>
                <w:rFonts w:eastAsia="楷体_GB2312" w:hint="eastAsia"/>
                <w:lang w:eastAsia="zh-CN"/>
              </w:rPr>
              <w:t>Heat shrinkable braided sleeving</w:t>
            </w:r>
          </w:p>
        </w:tc>
        <w:tc>
          <w:tcPr>
            <w:tcW w:w="3199" w:type="dxa"/>
          </w:tcPr>
          <w:p w:rsidR="009136DA" w:rsidRPr="007B59DC" w:rsidRDefault="003C0EEB" w:rsidP="00633407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Part No.:</w:t>
            </w:r>
            <w:r w:rsidR="005B23EE" w:rsidRPr="007B59DC">
              <w:rPr>
                <w:rFonts w:eastAsia="楷体_GB2312"/>
                <w:lang w:eastAsia="zh-CN"/>
              </w:rPr>
              <w:t xml:space="preserve"> </w:t>
            </w:r>
            <w:r w:rsidR="00633407">
              <w:rPr>
                <w:rFonts w:eastAsia="楷体_GB2312" w:hint="eastAsia"/>
                <w:lang w:eastAsia="zh-CN"/>
              </w:rPr>
              <w:t>HSS</w:t>
            </w:r>
          </w:p>
        </w:tc>
      </w:tr>
      <w:tr w:rsidR="009136DA" w:rsidRPr="007B59DC" w:rsidTr="00633407">
        <w:trPr>
          <w:trHeight w:val="345"/>
        </w:trPr>
        <w:tc>
          <w:tcPr>
            <w:tcW w:w="6521" w:type="dxa"/>
          </w:tcPr>
          <w:p w:rsidR="009136DA" w:rsidRPr="007B59DC" w:rsidRDefault="003C0EEB" w:rsidP="00D34A7B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Supplier: </w:t>
            </w:r>
            <w:r w:rsidR="00633407" w:rsidRPr="00633407">
              <w:rPr>
                <w:rFonts w:eastAsia="楷体_GB2312" w:hint="eastAsia"/>
                <w:lang w:eastAsia="zh-CN"/>
              </w:rPr>
              <w:t>S</w:t>
            </w:r>
            <w:r w:rsidRPr="00633407">
              <w:rPr>
                <w:rFonts w:eastAsia="楷体_GB2312"/>
                <w:lang w:eastAsia="zh-CN"/>
              </w:rPr>
              <w:t>HENZHEN JDD</w:t>
            </w:r>
            <w:r w:rsidR="00346BE8" w:rsidRPr="00633407">
              <w:rPr>
                <w:rFonts w:eastAsia="楷体_GB2312" w:hint="eastAsia"/>
                <w:lang w:eastAsia="zh-CN"/>
              </w:rPr>
              <w:t xml:space="preserve"> </w:t>
            </w:r>
            <w:r w:rsidRPr="00633407">
              <w:rPr>
                <w:rFonts w:eastAsia="楷体_GB2312"/>
                <w:lang w:eastAsia="zh-CN"/>
              </w:rPr>
              <w:t xml:space="preserve">TECH </w:t>
            </w:r>
            <w:r w:rsidR="00346BE8" w:rsidRPr="00633407">
              <w:rPr>
                <w:rFonts w:eastAsia="楷体_GB2312" w:hint="eastAsia"/>
                <w:lang w:eastAsia="zh-CN"/>
              </w:rPr>
              <w:t xml:space="preserve">NEW MATERIAL </w:t>
            </w:r>
            <w:r w:rsidRPr="00633407">
              <w:rPr>
                <w:rFonts w:eastAsia="楷体_GB2312"/>
                <w:lang w:eastAsia="zh-CN"/>
              </w:rPr>
              <w:t>CO., LTD</w:t>
            </w:r>
          </w:p>
        </w:tc>
        <w:tc>
          <w:tcPr>
            <w:tcW w:w="3199" w:type="dxa"/>
          </w:tcPr>
          <w:p w:rsidR="009136DA" w:rsidRPr="007B59DC" w:rsidRDefault="003C0EEB" w:rsidP="00D34A7B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Tel: 86-</w:t>
            </w:r>
            <w:r w:rsidR="009136DA" w:rsidRPr="007B59DC">
              <w:rPr>
                <w:rFonts w:eastAsia="楷体_GB2312"/>
                <w:lang w:eastAsia="zh-CN"/>
              </w:rPr>
              <w:t>0755-3</w:t>
            </w:r>
            <w:r w:rsidR="004A5854" w:rsidRPr="007B59DC">
              <w:rPr>
                <w:rFonts w:eastAsia="楷体_GB2312"/>
                <w:lang w:eastAsia="zh-CN"/>
              </w:rPr>
              <w:t>3666001</w:t>
            </w:r>
          </w:p>
        </w:tc>
      </w:tr>
      <w:tr w:rsidR="009136DA" w:rsidRPr="007B59DC" w:rsidTr="00633407">
        <w:trPr>
          <w:trHeight w:val="330"/>
        </w:trPr>
        <w:tc>
          <w:tcPr>
            <w:tcW w:w="6521" w:type="dxa"/>
          </w:tcPr>
          <w:p w:rsidR="009136DA" w:rsidRPr="007B59DC" w:rsidRDefault="003C0EEB" w:rsidP="00D34A7B">
            <w:pPr>
              <w:rPr>
                <w:rFonts w:eastAsia="宋体"/>
                <w:color w:val="000000"/>
                <w:lang w:eastAsia="zh-CN"/>
              </w:rPr>
            </w:pPr>
            <w:r w:rsidRPr="007B59DC">
              <w:t>Add:</w:t>
            </w:r>
            <w:r w:rsidRPr="007B59DC">
              <w:rPr>
                <w:color w:val="000000"/>
              </w:rPr>
              <w:t xml:space="preserve"> Building 2, E Zone, Minzhu Western Industrial Area, Shajing Town, Baoan District, Shenzhen city, Guangdong Province, China</w:t>
            </w:r>
          </w:p>
        </w:tc>
        <w:tc>
          <w:tcPr>
            <w:tcW w:w="3199" w:type="dxa"/>
          </w:tcPr>
          <w:p w:rsidR="009136DA" w:rsidRPr="007B59DC" w:rsidRDefault="003C0EEB" w:rsidP="00D34A7B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Post code: </w:t>
            </w:r>
            <w:r w:rsidR="009136DA" w:rsidRPr="007B59DC">
              <w:rPr>
                <w:rFonts w:eastAsia="楷体_GB2312"/>
                <w:lang w:eastAsia="zh-CN"/>
              </w:rPr>
              <w:t>518104</w:t>
            </w:r>
          </w:p>
        </w:tc>
      </w:tr>
      <w:tr w:rsidR="009136DA" w:rsidRPr="007B59DC" w:rsidTr="00633407">
        <w:trPr>
          <w:trHeight w:val="375"/>
        </w:trPr>
        <w:tc>
          <w:tcPr>
            <w:tcW w:w="6521" w:type="dxa"/>
          </w:tcPr>
          <w:p w:rsidR="009136DA" w:rsidRPr="007B59DC" w:rsidRDefault="003C0EEB" w:rsidP="00346BE8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Emergency phone: </w:t>
            </w:r>
            <w:r w:rsidR="00B94890" w:rsidRPr="007B59DC">
              <w:rPr>
                <w:rFonts w:eastAsia="楷体_GB2312"/>
                <w:lang w:eastAsia="zh-CN"/>
              </w:rPr>
              <w:t>86-0755-</w:t>
            </w:r>
            <w:r w:rsidR="00346BE8">
              <w:rPr>
                <w:rFonts w:eastAsia="楷体_GB2312" w:hint="eastAsia"/>
                <w:lang w:eastAsia="zh-CN"/>
              </w:rPr>
              <w:t>36653257</w:t>
            </w:r>
          </w:p>
        </w:tc>
        <w:tc>
          <w:tcPr>
            <w:tcW w:w="3199" w:type="dxa"/>
          </w:tcPr>
          <w:p w:rsidR="009136DA" w:rsidRPr="007B59DC" w:rsidRDefault="003C0EEB" w:rsidP="00D34A7B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Fax: 86-</w:t>
            </w:r>
            <w:r w:rsidR="009136DA" w:rsidRPr="007B59DC">
              <w:rPr>
                <w:rFonts w:eastAsia="楷体_GB2312"/>
                <w:lang w:eastAsia="zh-CN"/>
              </w:rPr>
              <w:t>0755-33807127</w:t>
            </w:r>
          </w:p>
        </w:tc>
      </w:tr>
      <w:tr w:rsidR="009136DA" w:rsidRPr="007B59DC" w:rsidTr="00633407">
        <w:trPr>
          <w:trHeight w:val="375"/>
        </w:trPr>
        <w:tc>
          <w:tcPr>
            <w:tcW w:w="6521" w:type="dxa"/>
          </w:tcPr>
          <w:p w:rsidR="009136DA" w:rsidRPr="007B59DC" w:rsidRDefault="003C0EEB" w:rsidP="00795F46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Attn: </w:t>
            </w:r>
            <w:r w:rsidR="00795F46">
              <w:rPr>
                <w:rFonts w:eastAsia="楷体_GB2312" w:hint="eastAsia"/>
                <w:lang w:eastAsia="zh-CN"/>
              </w:rPr>
              <w:t>Xiayu Chen</w:t>
            </w:r>
          </w:p>
        </w:tc>
        <w:tc>
          <w:tcPr>
            <w:tcW w:w="3199" w:type="dxa"/>
          </w:tcPr>
          <w:p w:rsidR="009136DA" w:rsidRPr="007B59DC" w:rsidRDefault="003C0EEB" w:rsidP="00B94890">
            <w:pPr>
              <w:rPr>
                <w:rFonts w:eastAsia="楷体_GB2312"/>
              </w:rPr>
            </w:pPr>
            <w:r w:rsidRPr="007B59DC">
              <w:rPr>
                <w:rFonts w:eastAsia="楷体_GB2312"/>
                <w:lang w:eastAsia="zh-CN"/>
              </w:rPr>
              <w:t>E-mail:</w:t>
            </w:r>
            <w:r w:rsidR="00795F46" w:rsidRPr="00965BAF">
              <w:rPr>
                <w:rFonts w:eastAsia="楷体_GB2312" w:hint="eastAsia"/>
                <w:lang w:eastAsia="zh-CN"/>
              </w:rPr>
              <w:t xml:space="preserve"> jddycy@jddtech.com</w:t>
            </w:r>
          </w:p>
        </w:tc>
      </w:tr>
    </w:tbl>
    <w:p w:rsidR="00273FA8" w:rsidRPr="00965BAF" w:rsidRDefault="003C0EEB" w:rsidP="003C0EEB">
      <w:pPr>
        <w:numPr>
          <w:ilvl w:val="0"/>
          <w:numId w:val="3"/>
        </w:numPr>
        <w:jc w:val="both"/>
        <w:rPr>
          <w:rFonts w:eastAsia="宋体"/>
          <w:b/>
          <w:lang w:eastAsia="zh-CN"/>
        </w:rPr>
      </w:pPr>
      <w:bookmarkStart w:id="0" w:name="OLE_LINK1"/>
      <w:r w:rsidRPr="007B59DC">
        <w:rPr>
          <w:b/>
        </w:rPr>
        <w:t>Composition/information on ingredients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723"/>
        <w:gridCol w:w="2552"/>
        <w:gridCol w:w="1701"/>
        <w:gridCol w:w="2126"/>
      </w:tblGrid>
      <w:tr w:rsidR="00965BAF" w:rsidRPr="006D018E" w:rsidTr="00436B63">
        <w:trPr>
          <w:trHeight w:val="170"/>
        </w:trPr>
        <w:tc>
          <w:tcPr>
            <w:tcW w:w="1787" w:type="dxa"/>
            <w:vAlign w:val="center"/>
          </w:tcPr>
          <w:p w:rsidR="00965BAF" w:rsidRPr="00965BAF" w:rsidRDefault="00965BAF" w:rsidP="00436B63">
            <w:pPr>
              <w:jc w:val="center"/>
              <w:rPr>
                <w:rFonts w:eastAsia="楷体_GB2312"/>
                <w:lang w:eastAsia="zh-CN"/>
              </w:rPr>
            </w:pPr>
            <w:r w:rsidRPr="00965BAF">
              <w:rPr>
                <w:rFonts w:eastAsia="楷体_GB2312" w:hint="eastAsia"/>
                <w:lang w:eastAsia="zh-CN"/>
              </w:rPr>
              <w:t>Name</w:t>
            </w:r>
          </w:p>
        </w:tc>
        <w:tc>
          <w:tcPr>
            <w:tcW w:w="1723" w:type="dxa"/>
            <w:vAlign w:val="center"/>
          </w:tcPr>
          <w:p w:rsidR="00965BAF" w:rsidRPr="00965BAF" w:rsidRDefault="00965BAF" w:rsidP="00436B63">
            <w:pPr>
              <w:jc w:val="center"/>
              <w:rPr>
                <w:rFonts w:eastAsia="楷体_GB2312"/>
                <w:lang w:eastAsia="zh-CN"/>
              </w:rPr>
            </w:pPr>
            <w:r w:rsidRPr="00965BAF">
              <w:rPr>
                <w:rFonts w:eastAsia="楷体_GB2312" w:hint="eastAsia"/>
                <w:lang w:eastAsia="zh-CN"/>
              </w:rPr>
              <w:t>Purpose</w:t>
            </w:r>
          </w:p>
        </w:tc>
        <w:tc>
          <w:tcPr>
            <w:tcW w:w="2552" w:type="dxa"/>
            <w:vAlign w:val="center"/>
          </w:tcPr>
          <w:p w:rsidR="00965BAF" w:rsidRPr="00965BAF" w:rsidRDefault="00965BAF" w:rsidP="00436B63">
            <w:pPr>
              <w:jc w:val="center"/>
              <w:rPr>
                <w:rFonts w:eastAsia="楷体_GB2312"/>
                <w:lang w:eastAsia="zh-CN"/>
              </w:rPr>
            </w:pPr>
            <w:r w:rsidRPr="00965BAF">
              <w:rPr>
                <w:rFonts w:eastAsia="楷体_GB2312" w:hint="eastAsia"/>
                <w:lang w:eastAsia="zh-CN"/>
              </w:rPr>
              <w:t xml:space="preserve">Element Name in </w:t>
            </w:r>
            <w:r w:rsidRPr="00965BAF">
              <w:rPr>
                <w:rFonts w:eastAsia="楷体_GB2312"/>
                <w:lang w:eastAsia="zh-CN"/>
              </w:rPr>
              <w:t>Homogeneous Material</w:t>
            </w:r>
          </w:p>
        </w:tc>
        <w:tc>
          <w:tcPr>
            <w:tcW w:w="1701" w:type="dxa"/>
            <w:vAlign w:val="center"/>
          </w:tcPr>
          <w:p w:rsidR="00965BAF" w:rsidRPr="00965BAF" w:rsidRDefault="00965BAF" w:rsidP="00436B63">
            <w:pPr>
              <w:jc w:val="center"/>
              <w:rPr>
                <w:rFonts w:eastAsia="楷体_GB2312"/>
                <w:lang w:eastAsia="zh-CN"/>
              </w:rPr>
            </w:pPr>
            <w:r w:rsidRPr="00965BAF">
              <w:rPr>
                <w:rFonts w:eastAsia="楷体_GB2312"/>
                <w:lang w:eastAsia="zh-CN"/>
              </w:rPr>
              <w:t>CAS No.</w:t>
            </w:r>
          </w:p>
        </w:tc>
        <w:tc>
          <w:tcPr>
            <w:tcW w:w="2126" w:type="dxa"/>
            <w:vAlign w:val="center"/>
          </w:tcPr>
          <w:p w:rsidR="00965BAF" w:rsidRPr="00965BAF" w:rsidRDefault="00965BAF" w:rsidP="00436B63">
            <w:pPr>
              <w:jc w:val="center"/>
              <w:rPr>
                <w:rFonts w:eastAsia="楷体_GB2312"/>
                <w:lang w:eastAsia="zh-CN"/>
              </w:rPr>
            </w:pPr>
            <w:r w:rsidRPr="00965BAF">
              <w:rPr>
                <w:rFonts w:eastAsia="楷体_GB2312"/>
                <w:lang w:eastAsia="zh-CN"/>
              </w:rPr>
              <w:t>Substance Weight</w:t>
            </w:r>
            <w:r w:rsidRPr="00965BAF">
              <w:rPr>
                <w:rFonts w:eastAsia="楷体_GB2312"/>
                <w:lang w:eastAsia="zh-CN"/>
              </w:rPr>
              <w:t>（</w:t>
            </w:r>
            <w:r w:rsidRPr="00965BAF">
              <w:rPr>
                <w:rFonts w:eastAsia="楷体_GB2312"/>
                <w:lang w:eastAsia="zh-CN"/>
              </w:rPr>
              <w:t>%</w:t>
            </w:r>
            <w:r w:rsidRPr="00965BAF">
              <w:rPr>
                <w:rFonts w:eastAsia="楷体_GB2312"/>
                <w:lang w:eastAsia="zh-CN"/>
              </w:rPr>
              <w:t>）</w:t>
            </w:r>
          </w:p>
        </w:tc>
      </w:tr>
      <w:tr w:rsidR="00FB51B8" w:rsidRPr="006D018E" w:rsidTr="00965BAF">
        <w:trPr>
          <w:trHeight w:val="711"/>
        </w:trPr>
        <w:tc>
          <w:tcPr>
            <w:tcW w:w="1787" w:type="dxa"/>
            <w:vAlign w:val="center"/>
          </w:tcPr>
          <w:p w:rsidR="00FB51B8" w:rsidRPr="00FB51B8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FB51B8">
              <w:rPr>
                <w:rFonts w:eastAsia="楷体_GB2312"/>
                <w:lang w:eastAsia="zh-CN"/>
              </w:rPr>
              <w:t>Polyester</w:t>
            </w:r>
            <w:r w:rsidRPr="00FB51B8">
              <w:rPr>
                <w:rFonts w:eastAsia="楷体_GB2312" w:hint="eastAsia"/>
                <w:lang w:eastAsia="zh-CN"/>
              </w:rPr>
              <w:t xml:space="preserve"> yarns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B51B8" w:rsidRPr="00965BAF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965BAF">
              <w:rPr>
                <w:rFonts w:eastAsia="楷体_GB2312" w:hint="eastAsia"/>
                <w:lang w:eastAsia="zh-CN"/>
              </w:rPr>
              <w:t>Raw m</w:t>
            </w:r>
            <w:r w:rsidRPr="00965BAF">
              <w:rPr>
                <w:rFonts w:eastAsia="楷体_GB2312"/>
                <w:lang w:eastAsia="zh-CN"/>
              </w:rPr>
              <w:t>aterial</w:t>
            </w:r>
          </w:p>
        </w:tc>
        <w:tc>
          <w:tcPr>
            <w:tcW w:w="2552" w:type="dxa"/>
            <w:vAlign w:val="center"/>
          </w:tcPr>
          <w:p w:rsidR="00FB51B8" w:rsidRPr="00965BAF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965BAF">
              <w:rPr>
                <w:rFonts w:eastAsia="楷体_GB2312" w:hint="eastAsia"/>
                <w:lang w:eastAsia="zh-CN"/>
              </w:rPr>
              <w:t>PET</w:t>
            </w:r>
          </w:p>
        </w:tc>
        <w:tc>
          <w:tcPr>
            <w:tcW w:w="1701" w:type="dxa"/>
            <w:vAlign w:val="center"/>
          </w:tcPr>
          <w:p w:rsidR="00FB51B8" w:rsidRPr="00FB51B8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FB51B8">
              <w:rPr>
                <w:rFonts w:eastAsia="楷体_GB2312"/>
                <w:lang w:eastAsia="zh-CN"/>
              </w:rPr>
              <w:t>25038-59-9</w:t>
            </w:r>
          </w:p>
        </w:tc>
        <w:tc>
          <w:tcPr>
            <w:tcW w:w="2126" w:type="dxa"/>
            <w:vAlign w:val="center"/>
          </w:tcPr>
          <w:p w:rsidR="00FB51B8" w:rsidRPr="00FB51B8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FB51B8">
              <w:rPr>
                <w:rFonts w:eastAsia="楷体_GB2312" w:hint="eastAsia"/>
                <w:lang w:eastAsia="zh-CN"/>
              </w:rPr>
              <w:t>47</w:t>
            </w:r>
            <w:r w:rsidRPr="00FB51B8">
              <w:rPr>
                <w:rFonts w:eastAsia="楷体_GB2312"/>
                <w:lang w:eastAsia="zh-CN"/>
              </w:rPr>
              <w:t>%</w:t>
            </w:r>
          </w:p>
        </w:tc>
      </w:tr>
      <w:tr w:rsidR="00FB51B8" w:rsidRPr="006D018E" w:rsidTr="00965BAF">
        <w:trPr>
          <w:trHeight w:val="705"/>
        </w:trPr>
        <w:tc>
          <w:tcPr>
            <w:tcW w:w="1787" w:type="dxa"/>
            <w:vAlign w:val="center"/>
          </w:tcPr>
          <w:p w:rsidR="00FB51B8" w:rsidRPr="00FB51B8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FB51B8">
              <w:rPr>
                <w:rFonts w:eastAsia="楷体_GB2312" w:hint="eastAsia"/>
                <w:lang w:eastAsia="zh-CN"/>
              </w:rPr>
              <w:t>Polyolefin monofilament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B51B8" w:rsidRPr="00965BAF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965BAF">
              <w:rPr>
                <w:rFonts w:eastAsia="楷体_GB2312" w:hint="eastAsia"/>
                <w:lang w:eastAsia="zh-CN"/>
              </w:rPr>
              <w:t>Raw m</w:t>
            </w:r>
            <w:r w:rsidRPr="00965BAF">
              <w:rPr>
                <w:rFonts w:eastAsia="楷体_GB2312"/>
                <w:lang w:eastAsia="zh-CN"/>
              </w:rPr>
              <w:t>aterial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51B8" w:rsidRPr="00965BAF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FB51B8">
              <w:rPr>
                <w:rFonts w:eastAsia="楷体_GB2312" w:hint="eastAsia"/>
                <w:lang w:eastAsia="zh-CN"/>
              </w:rPr>
              <w:t>PE</w:t>
            </w:r>
          </w:p>
        </w:tc>
        <w:tc>
          <w:tcPr>
            <w:tcW w:w="1701" w:type="dxa"/>
            <w:vAlign w:val="center"/>
          </w:tcPr>
          <w:p w:rsidR="00FB51B8" w:rsidRPr="00FB51B8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FB51B8">
              <w:rPr>
                <w:rFonts w:eastAsia="楷体_GB2312" w:hint="eastAsia"/>
                <w:lang w:eastAsia="zh-CN"/>
              </w:rPr>
              <w:t>9002-88-4</w:t>
            </w:r>
          </w:p>
        </w:tc>
        <w:tc>
          <w:tcPr>
            <w:tcW w:w="2126" w:type="dxa"/>
            <w:vAlign w:val="center"/>
          </w:tcPr>
          <w:p w:rsidR="00FB51B8" w:rsidRPr="00FB51B8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FB51B8">
              <w:rPr>
                <w:rFonts w:eastAsia="楷体_GB2312" w:hint="eastAsia"/>
                <w:lang w:eastAsia="zh-CN"/>
              </w:rPr>
              <w:t>40</w:t>
            </w:r>
            <w:r w:rsidRPr="00FB51B8">
              <w:rPr>
                <w:rFonts w:eastAsia="楷体_GB2312"/>
                <w:lang w:eastAsia="zh-CN"/>
              </w:rPr>
              <w:t>%</w:t>
            </w:r>
          </w:p>
        </w:tc>
      </w:tr>
      <w:tr w:rsidR="00FB51B8" w:rsidRPr="006D018E" w:rsidTr="00965BAF">
        <w:trPr>
          <w:trHeight w:val="689"/>
        </w:trPr>
        <w:tc>
          <w:tcPr>
            <w:tcW w:w="1787" w:type="dxa"/>
            <w:vAlign w:val="center"/>
          </w:tcPr>
          <w:p w:rsidR="00FB51B8" w:rsidRPr="00FB51B8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FB51B8">
              <w:rPr>
                <w:rFonts w:eastAsia="楷体_GB2312" w:hint="eastAsia"/>
                <w:lang w:eastAsia="zh-CN"/>
              </w:rPr>
              <w:t>Seriflux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B51B8" w:rsidRPr="00965BAF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  <w:lang w:eastAsia="zh-CN"/>
              </w:rPr>
              <w:t>Adjuvant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51B8" w:rsidRPr="00965BAF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  <w:lang w:eastAsia="zh-CN"/>
              </w:rPr>
              <w:t>/</w:t>
            </w:r>
          </w:p>
        </w:tc>
        <w:tc>
          <w:tcPr>
            <w:tcW w:w="1701" w:type="dxa"/>
            <w:vAlign w:val="center"/>
          </w:tcPr>
          <w:p w:rsidR="00FB51B8" w:rsidRPr="00965BAF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  <w:lang w:eastAsia="zh-CN"/>
              </w:rPr>
              <w:t>/</w:t>
            </w:r>
          </w:p>
        </w:tc>
        <w:tc>
          <w:tcPr>
            <w:tcW w:w="2126" w:type="dxa"/>
            <w:vAlign w:val="center"/>
          </w:tcPr>
          <w:p w:rsidR="00FB51B8" w:rsidRPr="00FB51B8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FB51B8">
              <w:rPr>
                <w:rFonts w:eastAsia="楷体_GB2312" w:hint="eastAsia"/>
                <w:lang w:eastAsia="zh-CN"/>
              </w:rPr>
              <w:t>12</w:t>
            </w:r>
            <w:r w:rsidRPr="00FB51B8">
              <w:rPr>
                <w:rFonts w:eastAsia="楷体_GB2312"/>
                <w:lang w:eastAsia="zh-CN"/>
              </w:rPr>
              <w:t>%</w:t>
            </w:r>
          </w:p>
        </w:tc>
      </w:tr>
      <w:tr w:rsidR="00FB51B8" w:rsidRPr="006D018E" w:rsidTr="007236F0">
        <w:trPr>
          <w:trHeight w:val="418"/>
        </w:trPr>
        <w:tc>
          <w:tcPr>
            <w:tcW w:w="1787" w:type="dxa"/>
            <w:vAlign w:val="center"/>
          </w:tcPr>
          <w:p w:rsidR="00FB51B8" w:rsidRPr="00FB51B8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FB51B8">
              <w:rPr>
                <w:rFonts w:eastAsia="楷体_GB2312"/>
                <w:lang w:eastAsia="zh-CN"/>
              </w:rPr>
              <w:t>Pigment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B51B8" w:rsidRPr="00965BAF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965BAF">
              <w:rPr>
                <w:rFonts w:eastAsia="楷体_GB2312"/>
                <w:lang w:eastAsia="zh-CN"/>
              </w:rPr>
              <w:t>C</w:t>
            </w:r>
            <w:r w:rsidRPr="00965BAF">
              <w:rPr>
                <w:rFonts w:eastAsia="楷体_GB2312" w:hint="eastAsia"/>
                <w:lang w:eastAsia="zh-CN"/>
              </w:rPr>
              <w:t>olorant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51B8" w:rsidRPr="00965BAF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965BAF">
              <w:rPr>
                <w:rFonts w:eastAsia="楷体_GB2312" w:hint="eastAsia"/>
                <w:lang w:eastAsia="zh-CN"/>
              </w:rPr>
              <w:t>/</w:t>
            </w:r>
          </w:p>
        </w:tc>
        <w:tc>
          <w:tcPr>
            <w:tcW w:w="1701" w:type="dxa"/>
            <w:vAlign w:val="center"/>
          </w:tcPr>
          <w:p w:rsidR="00FB51B8" w:rsidRPr="00965BAF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965BAF">
              <w:rPr>
                <w:rFonts w:eastAsia="楷体_GB2312" w:hint="eastAsia"/>
                <w:lang w:eastAsia="zh-CN"/>
              </w:rPr>
              <w:t>/</w:t>
            </w:r>
          </w:p>
        </w:tc>
        <w:tc>
          <w:tcPr>
            <w:tcW w:w="2126" w:type="dxa"/>
            <w:vAlign w:val="center"/>
          </w:tcPr>
          <w:p w:rsidR="00FB51B8" w:rsidRPr="00FB51B8" w:rsidRDefault="00FB51B8" w:rsidP="00FB51B8">
            <w:pPr>
              <w:jc w:val="center"/>
              <w:rPr>
                <w:rFonts w:eastAsia="楷体_GB2312"/>
                <w:lang w:eastAsia="zh-CN"/>
              </w:rPr>
            </w:pPr>
            <w:r w:rsidRPr="00FB51B8">
              <w:rPr>
                <w:rFonts w:eastAsia="楷体_GB2312" w:hint="eastAsia"/>
                <w:lang w:eastAsia="zh-CN"/>
              </w:rPr>
              <w:t>1%</w:t>
            </w:r>
          </w:p>
        </w:tc>
      </w:tr>
    </w:tbl>
    <w:bookmarkEnd w:id="0"/>
    <w:p w:rsidR="00273FA8" w:rsidRPr="007B59DC" w:rsidRDefault="00EC5D97">
      <w:pPr>
        <w:rPr>
          <w:rFonts w:eastAsia="宋体"/>
          <w:b/>
          <w:lang w:eastAsia="zh-CN"/>
        </w:rPr>
      </w:pPr>
      <w:r w:rsidRPr="007B59DC">
        <w:rPr>
          <w:b/>
        </w:rPr>
        <w:t>3. Hazards identification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7920"/>
      </w:tblGrid>
      <w:tr w:rsidR="00273FA8" w:rsidRPr="007B59DC">
        <w:trPr>
          <w:cantSplit/>
          <w:trHeight w:val="226"/>
        </w:trPr>
        <w:tc>
          <w:tcPr>
            <w:tcW w:w="1800" w:type="dxa"/>
            <w:vMerge w:val="restart"/>
          </w:tcPr>
          <w:p w:rsidR="00273FA8" w:rsidRPr="007B59DC" w:rsidRDefault="00EC5D97">
            <w:pPr>
              <w:jc w:val="both"/>
              <w:rPr>
                <w:rFonts w:eastAsia="楷体_GB2312"/>
                <w:lang w:eastAsia="zh-CN"/>
              </w:rPr>
            </w:pPr>
            <w:r w:rsidRPr="007B59DC">
              <w:t>Key hazard item</w:t>
            </w:r>
          </w:p>
        </w:tc>
        <w:tc>
          <w:tcPr>
            <w:tcW w:w="7920" w:type="dxa"/>
          </w:tcPr>
          <w:p w:rsidR="00273FA8" w:rsidRPr="007B59DC" w:rsidRDefault="00EC5D97">
            <w:pPr>
              <w:rPr>
                <w:rFonts w:eastAsia="楷体_GB2312"/>
                <w:lang w:eastAsia="zh-CN"/>
              </w:rPr>
            </w:pPr>
            <w:r w:rsidRPr="007B59DC">
              <w:t>Human health effect: when handled normally, this product cannot cause health effect.</w:t>
            </w:r>
          </w:p>
        </w:tc>
      </w:tr>
      <w:tr w:rsidR="00273FA8" w:rsidRPr="007B59DC">
        <w:trPr>
          <w:cantSplit/>
          <w:trHeight w:val="360"/>
        </w:trPr>
        <w:tc>
          <w:tcPr>
            <w:tcW w:w="1800" w:type="dxa"/>
            <w:vMerge/>
          </w:tcPr>
          <w:p w:rsidR="00273FA8" w:rsidRPr="007B59DC" w:rsidRDefault="00273FA8">
            <w:pPr>
              <w:rPr>
                <w:rFonts w:eastAsia="楷体_GB2312"/>
                <w:lang w:eastAsia="zh-CN"/>
              </w:rPr>
            </w:pPr>
          </w:p>
        </w:tc>
        <w:tc>
          <w:tcPr>
            <w:tcW w:w="7920" w:type="dxa"/>
          </w:tcPr>
          <w:p w:rsidR="00273FA8" w:rsidRPr="007B59DC" w:rsidRDefault="00EC5D97">
            <w:pPr>
              <w:jc w:val="both"/>
              <w:rPr>
                <w:rFonts w:eastAsia="楷体_GB2312"/>
                <w:lang w:eastAsia="zh-CN"/>
              </w:rPr>
            </w:pPr>
            <w:r w:rsidRPr="007B59DC">
              <w:rPr>
                <w:color w:val="000000"/>
              </w:rPr>
              <w:t>Environmental effects</w:t>
            </w:r>
            <w:r w:rsidRPr="007B59DC">
              <w:t xml:space="preserve">: when handled normally, this product cannot cause </w:t>
            </w:r>
            <w:r w:rsidRPr="007B59DC">
              <w:rPr>
                <w:color w:val="000000"/>
              </w:rPr>
              <w:t>environmental</w:t>
            </w:r>
            <w:r w:rsidRPr="007B59DC">
              <w:t xml:space="preserve"> effect.</w:t>
            </w:r>
          </w:p>
        </w:tc>
      </w:tr>
      <w:tr w:rsidR="00273FA8" w:rsidRPr="007B59DC">
        <w:trPr>
          <w:cantSplit/>
          <w:trHeight w:val="345"/>
        </w:trPr>
        <w:tc>
          <w:tcPr>
            <w:tcW w:w="1800" w:type="dxa"/>
            <w:vMerge/>
          </w:tcPr>
          <w:p w:rsidR="00273FA8" w:rsidRPr="007B59DC" w:rsidRDefault="00273FA8">
            <w:pPr>
              <w:rPr>
                <w:rFonts w:eastAsia="楷体_GB2312"/>
                <w:lang w:eastAsia="zh-CN"/>
              </w:rPr>
            </w:pPr>
          </w:p>
        </w:tc>
        <w:tc>
          <w:tcPr>
            <w:tcW w:w="7920" w:type="dxa"/>
          </w:tcPr>
          <w:p w:rsidR="00273FA8" w:rsidRPr="007B59DC" w:rsidRDefault="00EC5D97">
            <w:pPr>
              <w:rPr>
                <w:rFonts w:eastAsia="宋体"/>
                <w:lang w:eastAsia="zh-CN"/>
              </w:rPr>
            </w:pPr>
            <w:r w:rsidRPr="007B59DC">
              <w:rPr>
                <w:color w:val="000000"/>
              </w:rPr>
              <w:t>Physical and chemical effects</w:t>
            </w:r>
            <w:r w:rsidRPr="007B59DC">
              <w:t>: NA</w:t>
            </w:r>
          </w:p>
        </w:tc>
      </w:tr>
      <w:tr w:rsidR="00273FA8" w:rsidRPr="007B59DC">
        <w:trPr>
          <w:cantSplit/>
          <w:trHeight w:val="330"/>
        </w:trPr>
        <w:tc>
          <w:tcPr>
            <w:tcW w:w="1800" w:type="dxa"/>
            <w:vMerge/>
          </w:tcPr>
          <w:p w:rsidR="00273FA8" w:rsidRPr="007B59DC" w:rsidRDefault="00273FA8">
            <w:pPr>
              <w:rPr>
                <w:rFonts w:eastAsia="楷体_GB2312"/>
                <w:lang w:eastAsia="zh-CN"/>
              </w:rPr>
            </w:pPr>
          </w:p>
        </w:tc>
        <w:tc>
          <w:tcPr>
            <w:tcW w:w="7920" w:type="dxa"/>
          </w:tcPr>
          <w:p w:rsidR="00273FA8" w:rsidRPr="00671A35" w:rsidRDefault="00EC5D97" w:rsidP="00671A35">
            <w:pPr>
              <w:rPr>
                <w:rFonts w:eastAsiaTheme="minorEastAsia"/>
                <w:lang w:eastAsia="zh-CN"/>
              </w:rPr>
            </w:pPr>
            <w:r w:rsidRPr="007B59DC">
              <w:t xml:space="preserve">Particular hazard: </w:t>
            </w:r>
            <w:r w:rsidR="003029AF">
              <w:rPr>
                <w:rFonts w:eastAsiaTheme="minorEastAsia" w:hint="eastAsia"/>
                <w:lang w:eastAsia="zh-CN"/>
              </w:rPr>
              <w:t>Toxic gases and flaming droplets would be caused after combustion</w:t>
            </w:r>
          </w:p>
        </w:tc>
      </w:tr>
      <w:tr w:rsidR="00273FA8" w:rsidRPr="007B59DC">
        <w:trPr>
          <w:cantSplit/>
          <w:trHeight w:val="330"/>
        </w:trPr>
        <w:tc>
          <w:tcPr>
            <w:tcW w:w="1800" w:type="dxa"/>
            <w:vMerge w:val="restart"/>
            <w:tcBorders>
              <w:top w:val="nil"/>
            </w:tcBorders>
          </w:tcPr>
          <w:p w:rsidR="00273FA8" w:rsidRPr="007B59DC" w:rsidRDefault="00273FA8">
            <w:pPr>
              <w:rPr>
                <w:rFonts w:eastAsia="楷体_GB2312"/>
                <w:lang w:eastAsia="zh-CN"/>
              </w:rPr>
            </w:pPr>
          </w:p>
        </w:tc>
        <w:tc>
          <w:tcPr>
            <w:tcW w:w="7920" w:type="dxa"/>
          </w:tcPr>
          <w:p w:rsidR="00273FA8" w:rsidRPr="007B59DC" w:rsidRDefault="00EC5D97" w:rsidP="00CC2765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Explosion hazard: the product </w:t>
            </w:r>
            <w:r w:rsidR="00CC2765" w:rsidRPr="007B59DC">
              <w:rPr>
                <w:rFonts w:eastAsia="楷体_GB2312"/>
                <w:lang w:eastAsia="zh-CN"/>
              </w:rPr>
              <w:t>is not explosive.</w:t>
            </w:r>
          </w:p>
        </w:tc>
      </w:tr>
      <w:tr w:rsidR="00273FA8" w:rsidRPr="007B59DC">
        <w:trPr>
          <w:cantSplit/>
          <w:trHeight w:val="330"/>
        </w:trPr>
        <w:tc>
          <w:tcPr>
            <w:tcW w:w="1800" w:type="dxa"/>
            <w:vMerge/>
            <w:tcBorders>
              <w:top w:val="nil"/>
            </w:tcBorders>
          </w:tcPr>
          <w:p w:rsidR="00273FA8" w:rsidRPr="007B59DC" w:rsidRDefault="00273FA8">
            <w:pPr>
              <w:rPr>
                <w:rFonts w:eastAsia="楷体_GB2312"/>
                <w:lang w:eastAsia="zh-CN"/>
              </w:rPr>
            </w:pPr>
          </w:p>
        </w:tc>
        <w:tc>
          <w:tcPr>
            <w:tcW w:w="7920" w:type="dxa"/>
          </w:tcPr>
          <w:p w:rsidR="00273FA8" w:rsidRPr="007B59DC" w:rsidRDefault="00EC5D97" w:rsidP="00EC5D97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Invasion method:</w:t>
            </w:r>
            <w:r w:rsidRPr="007B59DC">
              <w:t xml:space="preserve"> NA</w:t>
            </w:r>
          </w:p>
        </w:tc>
      </w:tr>
      <w:tr w:rsidR="00273FA8" w:rsidRPr="007B59DC">
        <w:trPr>
          <w:trHeight w:val="330"/>
        </w:trPr>
        <w:tc>
          <w:tcPr>
            <w:tcW w:w="9720" w:type="dxa"/>
            <w:gridSpan w:val="2"/>
          </w:tcPr>
          <w:p w:rsidR="00273FA8" w:rsidRPr="007B59DC" w:rsidRDefault="00EC5D97">
            <w:pPr>
              <w:rPr>
                <w:rFonts w:eastAsia="楷体_GB2312"/>
                <w:lang w:eastAsia="zh-CN"/>
              </w:rPr>
            </w:pPr>
            <w:r w:rsidRPr="007B59DC">
              <w:rPr>
                <w:color w:val="000000"/>
              </w:rPr>
              <w:t>Main symptom</w:t>
            </w:r>
            <w:r w:rsidRPr="007B59DC">
              <w:t>: NA</w:t>
            </w:r>
          </w:p>
        </w:tc>
      </w:tr>
      <w:tr w:rsidR="00273FA8" w:rsidRPr="007B59DC">
        <w:trPr>
          <w:trHeight w:val="212"/>
        </w:trPr>
        <w:tc>
          <w:tcPr>
            <w:tcW w:w="9720" w:type="dxa"/>
            <w:gridSpan w:val="2"/>
          </w:tcPr>
          <w:p w:rsidR="00273FA8" w:rsidRPr="007B59DC" w:rsidRDefault="00EC5D97">
            <w:pPr>
              <w:rPr>
                <w:rFonts w:eastAsia="楷体_GB2312"/>
                <w:lang w:eastAsia="zh-CN"/>
              </w:rPr>
            </w:pPr>
            <w:r w:rsidRPr="007B59DC">
              <w:t>Classification system: NA</w:t>
            </w:r>
          </w:p>
        </w:tc>
      </w:tr>
    </w:tbl>
    <w:p w:rsidR="00273FA8" w:rsidRPr="007B59DC" w:rsidRDefault="00EC5D97">
      <w:pPr>
        <w:rPr>
          <w:rFonts w:eastAsia="宋体"/>
          <w:lang w:eastAsia="zh-CN"/>
        </w:rPr>
      </w:pPr>
      <w:r w:rsidRPr="007B59DC">
        <w:rPr>
          <w:b/>
        </w:rPr>
        <w:t>4. First aid measures: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20"/>
      </w:tblGrid>
      <w:tr w:rsidR="00273FA8" w:rsidRPr="007B59DC">
        <w:trPr>
          <w:trHeight w:val="270"/>
        </w:trPr>
        <w:tc>
          <w:tcPr>
            <w:tcW w:w="9720" w:type="dxa"/>
          </w:tcPr>
          <w:p w:rsidR="00654CD3" w:rsidRPr="00E35077" w:rsidRDefault="0014545F" w:rsidP="00E35077">
            <w:pPr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  <w:lang w:eastAsia="zh-CN"/>
              </w:rPr>
              <w:t xml:space="preserve"> </w:t>
            </w:r>
            <w:r w:rsidR="00654CD3" w:rsidRPr="007B59DC">
              <w:rPr>
                <w:rFonts w:eastAsia="楷体_GB2312"/>
                <w:lang w:eastAsia="zh-CN"/>
              </w:rPr>
              <w:t>Measures under different situations</w:t>
            </w:r>
          </w:p>
          <w:p w:rsidR="00273FA8" w:rsidRPr="00E35077" w:rsidRDefault="00654CD3" w:rsidP="00E35077">
            <w:pPr>
              <w:ind w:firstLineChars="50" w:firstLine="120"/>
              <w:rPr>
                <w:rFonts w:eastAsiaTheme="minorEastAsia"/>
                <w:lang w:eastAsia="zh-CN"/>
              </w:rPr>
            </w:pPr>
            <w:r w:rsidRPr="007B59DC">
              <w:t>After inhalation: when handled normally, this product cannot be inhaled.</w:t>
            </w:r>
          </w:p>
          <w:p w:rsidR="00273FA8" w:rsidRPr="00E35077" w:rsidRDefault="00654CD3" w:rsidP="00E35077">
            <w:pPr>
              <w:ind w:firstLineChars="50" w:firstLine="120"/>
              <w:rPr>
                <w:rFonts w:eastAsiaTheme="minorEastAsia"/>
                <w:lang w:eastAsia="zh-CN"/>
              </w:rPr>
            </w:pPr>
            <w:r w:rsidRPr="007B59DC">
              <w:t>After skin contact: generally the product does not irritate the skin.</w:t>
            </w:r>
          </w:p>
          <w:p w:rsidR="0056498B" w:rsidRPr="007B59DC" w:rsidRDefault="00003870" w:rsidP="00E35077">
            <w:pPr>
              <w:ind w:leftChars="50" w:left="1920" w:hangingChars="750" w:hanging="1800"/>
              <w:rPr>
                <w:rFonts w:eastAsia="楷体_GB2312"/>
                <w:lang w:eastAsia="zh-CN"/>
              </w:rPr>
            </w:pPr>
            <w:r w:rsidRPr="007B59DC">
              <w:t>After eye contact: generally the product does not irritate the</w:t>
            </w:r>
            <w:r w:rsidRPr="007B59DC">
              <w:rPr>
                <w:rFonts w:eastAsia="宋体"/>
                <w:lang w:eastAsia="zh-CN"/>
              </w:rPr>
              <w:t xml:space="preserve"> eye. Avoid gases caused by combustion, if unexpected contact, consult the doctor. </w:t>
            </w:r>
          </w:p>
          <w:p w:rsidR="00273FA8" w:rsidRPr="007B59DC" w:rsidRDefault="00003870" w:rsidP="00E35077">
            <w:pPr>
              <w:ind w:firstLineChars="50" w:firstLine="120"/>
              <w:rPr>
                <w:rFonts w:eastAsia="宋体"/>
                <w:lang w:eastAsia="zh-CN"/>
              </w:rPr>
            </w:pPr>
            <w:r w:rsidRPr="007B59DC">
              <w:t>After swallowing: the product cannot be swallowed.</w:t>
            </w:r>
          </w:p>
        </w:tc>
      </w:tr>
      <w:tr w:rsidR="00273FA8" w:rsidRPr="007B59DC">
        <w:trPr>
          <w:trHeight w:val="420"/>
        </w:trPr>
        <w:tc>
          <w:tcPr>
            <w:tcW w:w="9720" w:type="dxa"/>
          </w:tcPr>
          <w:p w:rsidR="00273FA8" w:rsidRPr="007B59DC" w:rsidRDefault="00003870">
            <w:pPr>
              <w:rPr>
                <w:rFonts w:eastAsia="楷体_GB2312"/>
                <w:lang w:eastAsia="zh-CN"/>
              </w:rPr>
            </w:pPr>
            <w:r w:rsidRPr="007B59DC">
              <w:lastRenderedPageBreak/>
              <w:t>Main symptom: NA</w:t>
            </w:r>
          </w:p>
        </w:tc>
      </w:tr>
      <w:tr w:rsidR="00273FA8" w:rsidRPr="007B59DC">
        <w:trPr>
          <w:trHeight w:val="360"/>
        </w:trPr>
        <w:tc>
          <w:tcPr>
            <w:tcW w:w="9720" w:type="dxa"/>
          </w:tcPr>
          <w:p w:rsidR="00273FA8" w:rsidRPr="007B59DC" w:rsidRDefault="00003870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Measures for protecting the doctor: NA</w:t>
            </w:r>
          </w:p>
          <w:p w:rsidR="00273FA8" w:rsidRPr="007B59DC" w:rsidRDefault="00003870">
            <w:pPr>
              <w:rPr>
                <w:rFonts w:eastAsia="楷体_GB2312"/>
                <w:lang w:eastAsia="zh-CN"/>
              </w:rPr>
            </w:pPr>
            <w:r w:rsidRPr="007B59DC">
              <w:t>Information for doctor: advice to take measures according to present symptom.</w:t>
            </w:r>
          </w:p>
        </w:tc>
      </w:tr>
    </w:tbl>
    <w:p w:rsidR="00273FA8" w:rsidRPr="007B59DC" w:rsidRDefault="00003870">
      <w:pPr>
        <w:rPr>
          <w:rFonts w:eastAsia="宋体"/>
          <w:lang w:eastAsia="zh-CN"/>
        </w:rPr>
      </w:pPr>
      <w:r w:rsidRPr="007B59DC">
        <w:rPr>
          <w:b/>
        </w:rPr>
        <w:t>5. Fire-fighting Measures: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6"/>
      </w:tblGrid>
      <w:tr w:rsidR="00F76012" w:rsidRPr="007B59DC" w:rsidTr="00925DB7">
        <w:tc>
          <w:tcPr>
            <w:tcW w:w="9936" w:type="dxa"/>
          </w:tcPr>
          <w:p w:rsidR="00F76012" w:rsidRPr="007B59DC" w:rsidRDefault="00003870">
            <w:pPr>
              <w:rPr>
                <w:rFonts w:eastAsia="宋体"/>
                <w:lang w:eastAsia="zh-CN"/>
              </w:rPr>
            </w:pPr>
            <w:r w:rsidRPr="007B59DC">
              <w:t>Sui</w:t>
            </w:r>
            <w:r w:rsidR="00E35077">
              <w:t xml:space="preserve">table extinguish agents: </w:t>
            </w:r>
            <w:r w:rsidRPr="007B59DC">
              <w:t>carbon dioxide(CO2),dry powder</w:t>
            </w:r>
            <w:r w:rsidRPr="007B59DC">
              <w:rPr>
                <w:rFonts w:eastAsia="宋体"/>
                <w:lang w:eastAsia="zh-CN"/>
              </w:rPr>
              <w:t>, foam</w:t>
            </w:r>
          </w:p>
        </w:tc>
      </w:tr>
      <w:tr w:rsidR="00F76012" w:rsidRPr="007B59DC" w:rsidTr="00925DB7">
        <w:tc>
          <w:tcPr>
            <w:tcW w:w="9936" w:type="dxa"/>
          </w:tcPr>
          <w:p w:rsidR="00F76012" w:rsidRPr="007B59DC" w:rsidRDefault="00003870" w:rsidP="00003870">
            <w:pPr>
              <w:rPr>
                <w:rFonts w:eastAsia="楷体_GB2312"/>
                <w:lang w:eastAsia="zh-CN"/>
              </w:rPr>
            </w:pPr>
            <w:r w:rsidRPr="007B59DC">
              <w:t>Special hazards caused by its combustion: formation of toxic gases is possible in case of fire.</w:t>
            </w:r>
          </w:p>
        </w:tc>
      </w:tr>
      <w:tr w:rsidR="00F76012" w:rsidRPr="007B59DC" w:rsidTr="00925DB7">
        <w:tc>
          <w:tcPr>
            <w:tcW w:w="9936" w:type="dxa"/>
          </w:tcPr>
          <w:p w:rsidR="00F76012" w:rsidRPr="007B59DC" w:rsidRDefault="00003870" w:rsidP="0092155D">
            <w:pPr>
              <w:rPr>
                <w:rFonts w:eastAsia="楷体_GB2312"/>
                <w:lang w:eastAsia="zh-CN"/>
              </w:rPr>
            </w:pPr>
            <w:r w:rsidRPr="007B59DC">
              <w:t>Special fire-fighting measures:</w:t>
            </w:r>
            <w:bookmarkStart w:id="1" w:name="OLE_LINK4"/>
            <w:bookmarkStart w:id="2" w:name="OLE_LINK5"/>
            <w:r w:rsidRPr="007B59DC">
              <w:t xml:space="preserve"> protective measures need to be taken and fire-fighting measures can only be taken by persons who were trained.</w:t>
            </w:r>
            <w:bookmarkEnd w:id="1"/>
            <w:bookmarkEnd w:id="2"/>
          </w:p>
        </w:tc>
      </w:tr>
      <w:tr w:rsidR="00F76012" w:rsidRPr="007B59DC" w:rsidTr="00925DB7">
        <w:tc>
          <w:tcPr>
            <w:tcW w:w="9936" w:type="dxa"/>
          </w:tcPr>
          <w:p w:rsidR="00F76012" w:rsidRPr="007B59DC" w:rsidRDefault="00003870" w:rsidP="0092155D">
            <w:pPr>
              <w:rPr>
                <w:rFonts w:eastAsia="楷体_GB2312"/>
                <w:lang w:eastAsia="zh-CN"/>
              </w:rPr>
            </w:pPr>
            <w:r w:rsidRPr="007B59DC">
              <w:t>Protective equipment: fireproofing cloth, mouth respiratory and glasses.</w:t>
            </w:r>
          </w:p>
        </w:tc>
      </w:tr>
    </w:tbl>
    <w:p w:rsidR="00273FA8" w:rsidRPr="007B59DC" w:rsidRDefault="00003870">
      <w:pPr>
        <w:rPr>
          <w:rFonts w:eastAsia="宋体"/>
          <w:lang w:eastAsia="zh-CN"/>
        </w:rPr>
      </w:pPr>
      <w:r w:rsidRPr="007B59DC">
        <w:rPr>
          <w:b/>
        </w:rPr>
        <w:t>6. Accidental release measures: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20"/>
      </w:tblGrid>
      <w:tr w:rsidR="00273FA8" w:rsidRPr="007B59DC">
        <w:trPr>
          <w:trHeight w:val="345"/>
        </w:trPr>
        <w:tc>
          <w:tcPr>
            <w:tcW w:w="9720" w:type="dxa"/>
            <w:tcBorders>
              <w:bottom w:val="single" w:sz="4" w:space="0" w:color="000000"/>
            </w:tcBorders>
          </w:tcPr>
          <w:p w:rsidR="00273FA8" w:rsidRPr="007B59DC" w:rsidRDefault="00003870">
            <w:pPr>
              <w:rPr>
                <w:rFonts w:eastAsia="楷体_GB2312"/>
                <w:lang w:eastAsia="zh-CN"/>
              </w:rPr>
            </w:pPr>
            <w:r w:rsidRPr="007B59DC">
              <w:t>Person-related safety precautions: No special measure required.</w:t>
            </w:r>
          </w:p>
        </w:tc>
      </w:tr>
      <w:tr w:rsidR="00273FA8" w:rsidRPr="007B59DC">
        <w:trPr>
          <w:trHeight w:val="375"/>
        </w:trPr>
        <w:tc>
          <w:tcPr>
            <w:tcW w:w="9720" w:type="dxa"/>
            <w:tcBorders>
              <w:top w:val="single" w:sz="4" w:space="0" w:color="000000"/>
            </w:tcBorders>
          </w:tcPr>
          <w:p w:rsidR="00273FA8" w:rsidRPr="007B59DC" w:rsidRDefault="00003870">
            <w:pPr>
              <w:rPr>
                <w:rFonts w:eastAsia="楷体_GB2312"/>
                <w:lang w:eastAsia="zh-CN"/>
              </w:rPr>
            </w:pPr>
            <w:r w:rsidRPr="007B59DC">
              <w:t>Measures need to be taken immediately: NA</w:t>
            </w:r>
            <w:r w:rsidR="00273FA8" w:rsidRPr="007B59DC">
              <w:rPr>
                <w:rFonts w:eastAsia="楷体_GB2312"/>
                <w:lang w:eastAsia="zh-CN"/>
              </w:rPr>
              <w:t xml:space="preserve">   </w:t>
            </w:r>
          </w:p>
        </w:tc>
      </w:tr>
      <w:tr w:rsidR="00273FA8" w:rsidRPr="007B59DC">
        <w:trPr>
          <w:trHeight w:val="268"/>
        </w:trPr>
        <w:tc>
          <w:tcPr>
            <w:tcW w:w="9720" w:type="dxa"/>
          </w:tcPr>
          <w:p w:rsidR="00273FA8" w:rsidRPr="007B59DC" w:rsidRDefault="00003870">
            <w:pPr>
              <w:rPr>
                <w:rFonts w:eastAsia="宋体"/>
                <w:lang w:eastAsia="zh-CN"/>
              </w:rPr>
            </w:pPr>
            <w:r w:rsidRPr="007B59DC">
              <w:t>Measures for environmental protection:</w:t>
            </w:r>
            <w:r w:rsidRPr="007B59DC">
              <w:rPr>
                <w:rFonts w:eastAsia="宋体"/>
                <w:lang w:eastAsia="zh-CN"/>
              </w:rPr>
              <w:t xml:space="preserve"> NA</w:t>
            </w:r>
          </w:p>
        </w:tc>
      </w:tr>
      <w:tr w:rsidR="00273FA8" w:rsidRPr="007B59DC" w:rsidTr="00731788">
        <w:trPr>
          <w:trHeight w:val="478"/>
        </w:trPr>
        <w:tc>
          <w:tcPr>
            <w:tcW w:w="9720" w:type="dxa"/>
            <w:vAlign w:val="center"/>
          </w:tcPr>
          <w:p w:rsidR="00731788" w:rsidRPr="007B59DC" w:rsidRDefault="00003870">
            <w:pPr>
              <w:rPr>
                <w:rFonts w:eastAsia="宋体"/>
                <w:lang w:eastAsia="zh-CN"/>
              </w:rPr>
            </w:pPr>
            <w:r w:rsidRPr="007B59DC">
              <w:t>Measures for cleaning/collecting: pick up immediately</w:t>
            </w:r>
            <w:r w:rsidRPr="007B59DC">
              <w:rPr>
                <w:rFonts w:eastAsia="宋体"/>
                <w:lang w:eastAsia="zh-CN"/>
              </w:rPr>
              <w:t xml:space="preserve">. Collect and clean the spills like other non-hazardous solids. </w:t>
            </w:r>
          </w:p>
        </w:tc>
      </w:tr>
    </w:tbl>
    <w:p w:rsidR="00273FA8" w:rsidRPr="007B59DC" w:rsidRDefault="00003870">
      <w:pPr>
        <w:rPr>
          <w:rFonts w:eastAsia="宋体"/>
          <w:lang w:eastAsia="zh-CN"/>
        </w:rPr>
      </w:pPr>
      <w:r w:rsidRPr="007B59DC">
        <w:rPr>
          <w:b/>
        </w:rPr>
        <w:t>7. Handling and storage: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20"/>
      </w:tblGrid>
      <w:tr w:rsidR="00273FA8" w:rsidRPr="007B59DC">
        <w:trPr>
          <w:trHeight w:val="345"/>
        </w:trPr>
        <w:tc>
          <w:tcPr>
            <w:tcW w:w="9720" w:type="dxa"/>
          </w:tcPr>
          <w:p w:rsidR="00273FA8" w:rsidRPr="007B59DC" w:rsidRDefault="00003870" w:rsidP="00003870">
            <w:pPr>
              <w:rPr>
                <w:rFonts w:eastAsia="宋体"/>
                <w:lang w:eastAsia="zh-CN"/>
              </w:rPr>
            </w:pPr>
            <w:r w:rsidRPr="007B59DC">
              <w:t xml:space="preserve">Information for safe handling: </w:t>
            </w:r>
            <w:r w:rsidRPr="007B59DC">
              <w:rPr>
                <w:rFonts w:eastAsia="宋体"/>
                <w:lang w:eastAsia="zh-CN"/>
              </w:rPr>
              <w:t>wind round the neck with the product is not allowed.</w:t>
            </w:r>
          </w:p>
        </w:tc>
      </w:tr>
      <w:tr w:rsidR="00273FA8" w:rsidRPr="007B59DC">
        <w:trPr>
          <w:trHeight w:val="360"/>
        </w:trPr>
        <w:tc>
          <w:tcPr>
            <w:tcW w:w="9720" w:type="dxa"/>
          </w:tcPr>
          <w:p w:rsidR="00273FA8" w:rsidRPr="007B59DC" w:rsidRDefault="00CC2765" w:rsidP="00CC2765">
            <w:pPr>
              <w:rPr>
                <w:rFonts w:eastAsia="宋体"/>
                <w:lang w:eastAsia="zh-CN"/>
              </w:rPr>
            </w:pPr>
            <w:r w:rsidRPr="007B59DC">
              <w:t xml:space="preserve">Information for storage: avoid fire and store in a cool, dry, well-ventilation area. </w:t>
            </w:r>
            <w:r w:rsidRPr="007B59DC">
              <w:rPr>
                <w:rFonts w:eastAsia="宋体"/>
                <w:lang w:eastAsia="zh-CN"/>
              </w:rPr>
              <w:t xml:space="preserve">Avoid direct sun. </w:t>
            </w:r>
            <w:r w:rsidRPr="007B59DC">
              <w:t xml:space="preserve">The product should be packed in cartons for scatter of the products may cause slip. Children should </w:t>
            </w:r>
            <w:r w:rsidRPr="007B59DC">
              <w:rPr>
                <w:rFonts w:eastAsia="宋体"/>
                <w:lang w:eastAsia="zh-CN"/>
              </w:rPr>
              <w:t>far from</w:t>
            </w:r>
            <w:r w:rsidRPr="007B59DC">
              <w:t xml:space="preserve"> the</w:t>
            </w:r>
            <w:r w:rsidRPr="007B59DC">
              <w:rPr>
                <w:rFonts w:eastAsia="宋体"/>
                <w:lang w:eastAsia="zh-CN"/>
              </w:rPr>
              <w:t xml:space="preserve"> product</w:t>
            </w:r>
            <w:r w:rsidRPr="007B59DC">
              <w:t xml:space="preserve"> as they may </w:t>
            </w:r>
            <w:r w:rsidRPr="007B59DC">
              <w:rPr>
                <w:rFonts w:eastAsia="宋体"/>
                <w:lang w:eastAsia="zh-CN"/>
              </w:rPr>
              <w:t>swallow</w:t>
            </w:r>
            <w:r w:rsidRPr="007B59DC">
              <w:t xml:space="preserve"> the</w:t>
            </w:r>
            <w:r w:rsidRPr="007B59DC">
              <w:rPr>
                <w:rFonts w:eastAsia="宋体"/>
                <w:lang w:eastAsia="zh-CN"/>
              </w:rPr>
              <w:t>m.</w:t>
            </w:r>
          </w:p>
        </w:tc>
      </w:tr>
    </w:tbl>
    <w:p w:rsidR="00273FA8" w:rsidRPr="007B59DC" w:rsidRDefault="00CC2765">
      <w:pPr>
        <w:rPr>
          <w:rFonts w:eastAsia="宋体"/>
          <w:b/>
          <w:lang w:eastAsia="zh-CN"/>
        </w:rPr>
      </w:pPr>
      <w:r w:rsidRPr="007B59DC">
        <w:rPr>
          <w:b/>
        </w:rPr>
        <w:t>8. Exposure controls/personal protection: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0"/>
        <w:gridCol w:w="2700"/>
        <w:gridCol w:w="1800"/>
        <w:gridCol w:w="2340"/>
      </w:tblGrid>
      <w:tr w:rsidR="00273FA8" w:rsidRPr="007B59DC">
        <w:trPr>
          <w:trHeight w:val="360"/>
        </w:trPr>
        <w:tc>
          <w:tcPr>
            <w:tcW w:w="9720" w:type="dxa"/>
            <w:gridSpan w:val="4"/>
          </w:tcPr>
          <w:p w:rsidR="00273FA8" w:rsidRPr="007B59DC" w:rsidRDefault="00CC2765">
            <w:pPr>
              <w:rPr>
                <w:rFonts w:eastAsia="楷体_GB2312"/>
                <w:lang w:eastAsia="zh-CN"/>
              </w:rPr>
            </w:pPr>
            <w:r w:rsidRPr="007B59DC">
              <w:t>Engineering control: NA</w:t>
            </w:r>
          </w:p>
        </w:tc>
      </w:tr>
      <w:tr w:rsidR="00273FA8" w:rsidRPr="007B59DC">
        <w:trPr>
          <w:trHeight w:val="345"/>
        </w:trPr>
        <w:tc>
          <w:tcPr>
            <w:tcW w:w="9720" w:type="dxa"/>
            <w:gridSpan w:val="4"/>
          </w:tcPr>
          <w:p w:rsidR="00273FA8" w:rsidRPr="007B59DC" w:rsidRDefault="00CC2765">
            <w:pPr>
              <w:rPr>
                <w:rFonts w:eastAsia="楷体_GB2312"/>
                <w:lang w:eastAsia="zh-CN"/>
              </w:rPr>
            </w:pPr>
            <w:r w:rsidRPr="007B59DC">
              <w:t>Parameters for engineering control: NA</w:t>
            </w:r>
          </w:p>
        </w:tc>
      </w:tr>
      <w:tr w:rsidR="00CC2765" w:rsidRPr="007B59DC">
        <w:trPr>
          <w:trHeight w:val="345"/>
        </w:trPr>
        <w:tc>
          <w:tcPr>
            <w:tcW w:w="2880" w:type="dxa"/>
          </w:tcPr>
          <w:p w:rsidR="00CC2765" w:rsidRPr="007B59DC" w:rsidRDefault="00CC2765" w:rsidP="00CC2765">
            <w:pPr>
              <w:jc w:val="center"/>
            </w:pPr>
            <w:r w:rsidRPr="007B59DC">
              <w:t>Density for 8 hours</w:t>
            </w:r>
          </w:p>
        </w:tc>
        <w:tc>
          <w:tcPr>
            <w:tcW w:w="2700" w:type="dxa"/>
          </w:tcPr>
          <w:p w:rsidR="00CC2765" w:rsidRPr="007B59DC" w:rsidRDefault="00CC2765" w:rsidP="00CC2765">
            <w:pPr>
              <w:jc w:val="center"/>
            </w:pPr>
            <w:r w:rsidRPr="007B59DC">
              <w:t>Density for few seconds</w:t>
            </w:r>
          </w:p>
        </w:tc>
        <w:tc>
          <w:tcPr>
            <w:tcW w:w="1800" w:type="dxa"/>
          </w:tcPr>
          <w:p w:rsidR="00CC2765" w:rsidRPr="007B59DC" w:rsidRDefault="00CC2765" w:rsidP="00CC2765">
            <w:pPr>
              <w:jc w:val="center"/>
            </w:pPr>
            <w:r w:rsidRPr="007B59DC">
              <w:t>Max density</w:t>
            </w:r>
          </w:p>
        </w:tc>
        <w:tc>
          <w:tcPr>
            <w:tcW w:w="2340" w:type="dxa"/>
          </w:tcPr>
          <w:p w:rsidR="00CC2765" w:rsidRPr="007B59DC" w:rsidRDefault="00CC2765" w:rsidP="00CC2765">
            <w:pPr>
              <w:jc w:val="center"/>
            </w:pPr>
            <w:r w:rsidRPr="007B59DC">
              <w:t>Biological index</w:t>
            </w:r>
          </w:p>
        </w:tc>
      </w:tr>
      <w:tr w:rsidR="00273FA8" w:rsidRPr="007B59DC">
        <w:trPr>
          <w:trHeight w:val="330"/>
        </w:trPr>
        <w:tc>
          <w:tcPr>
            <w:tcW w:w="2880" w:type="dxa"/>
          </w:tcPr>
          <w:p w:rsidR="00273FA8" w:rsidRPr="007B59DC" w:rsidRDefault="008054BD" w:rsidP="008054BD">
            <w:pPr>
              <w:jc w:val="center"/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NA</w:t>
            </w:r>
          </w:p>
        </w:tc>
        <w:tc>
          <w:tcPr>
            <w:tcW w:w="2700" w:type="dxa"/>
          </w:tcPr>
          <w:p w:rsidR="00273FA8" w:rsidRPr="007B59DC" w:rsidRDefault="008054BD" w:rsidP="008054BD">
            <w:pPr>
              <w:jc w:val="center"/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NA</w:t>
            </w:r>
          </w:p>
        </w:tc>
        <w:tc>
          <w:tcPr>
            <w:tcW w:w="1800" w:type="dxa"/>
          </w:tcPr>
          <w:p w:rsidR="00273FA8" w:rsidRPr="007B59DC" w:rsidRDefault="008054BD" w:rsidP="008054BD">
            <w:pPr>
              <w:jc w:val="center"/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NA</w:t>
            </w:r>
          </w:p>
        </w:tc>
        <w:tc>
          <w:tcPr>
            <w:tcW w:w="2340" w:type="dxa"/>
          </w:tcPr>
          <w:p w:rsidR="00273FA8" w:rsidRPr="007B59DC" w:rsidRDefault="008054BD" w:rsidP="008054BD">
            <w:pPr>
              <w:jc w:val="center"/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NA</w:t>
            </w:r>
          </w:p>
        </w:tc>
      </w:tr>
      <w:tr w:rsidR="00273FA8" w:rsidRPr="007B59DC">
        <w:trPr>
          <w:trHeight w:val="315"/>
        </w:trPr>
        <w:tc>
          <w:tcPr>
            <w:tcW w:w="9720" w:type="dxa"/>
            <w:gridSpan w:val="4"/>
          </w:tcPr>
          <w:p w:rsidR="00BF7585" w:rsidRPr="007B59DC" w:rsidRDefault="00BF7585" w:rsidP="00BF7585">
            <w:r w:rsidRPr="007B59DC">
              <w:t>Personal protective equipment</w:t>
            </w:r>
          </w:p>
          <w:p w:rsidR="00BF7585" w:rsidRPr="00671A35" w:rsidRDefault="00BF7585" w:rsidP="00BF7585">
            <w:pPr>
              <w:rPr>
                <w:rFonts w:eastAsiaTheme="minorEastAsia"/>
                <w:lang w:eastAsia="zh-CN"/>
              </w:rPr>
            </w:pPr>
            <w:r w:rsidRPr="007B59DC">
              <w:t xml:space="preserve">Respiratory protection: </w:t>
            </w:r>
            <w:r w:rsidR="005822B9">
              <w:rPr>
                <w:rFonts w:eastAsiaTheme="minorEastAsia" w:hint="eastAsia"/>
                <w:lang w:eastAsia="zh-CN"/>
              </w:rPr>
              <w:t>suitable respiratory protective device recommended</w:t>
            </w:r>
          </w:p>
          <w:p w:rsidR="00BF7585" w:rsidRPr="007B59DC" w:rsidRDefault="00BF7585" w:rsidP="00BF7585">
            <w:r w:rsidRPr="007B59DC">
              <w:t xml:space="preserve">Protection of hands: </w:t>
            </w:r>
            <w:r w:rsidR="005822B9">
              <w:rPr>
                <w:rFonts w:eastAsiaTheme="minorEastAsia" w:hint="eastAsia"/>
                <w:lang w:eastAsia="zh-CN"/>
              </w:rPr>
              <w:t>glove</w:t>
            </w:r>
          </w:p>
          <w:p w:rsidR="00BF7585" w:rsidRPr="007B59DC" w:rsidRDefault="00BF7585" w:rsidP="00BF7585">
            <w:r w:rsidRPr="007B59DC">
              <w:t xml:space="preserve">Eye protection: </w:t>
            </w:r>
            <w:r w:rsidR="005822B9">
              <w:rPr>
                <w:rFonts w:eastAsiaTheme="minorEastAsia" w:hint="eastAsia"/>
                <w:lang w:eastAsia="zh-CN"/>
              </w:rPr>
              <w:t>safety glasses</w:t>
            </w:r>
          </w:p>
          <w:p w:rsidR="00273FA8" w:rsidRPr="007B59DC" w:rsidRDefault="00BF7585" w:rsidP="005822B9">
            <w:pPr>
              <w:rPr>
                <w:rFonts w:eastAsia="楷体_GB2312"/>
                <w:lang w:eastAsia="zh-CN"/>
              </w:rPr>
            </w:pPr>
            <w:r w:rsidRPr="007B59DC">
              <w:t xml:space="preserve">Body protection: </w:t>
            </w:r>
            <w:r w:rsidR="005822B9">
              <w:rPr>
                <w:rFonts w:eastAsiaTheme="minorEastAsia" w:hint="eastAsia"/>
                <w:lang w:eastAsia="zh-CN"/>
              </w:rPr>
              <w:t>fireproofing cloth</w:t>
            </w:r>
          </w:p>
        </w:tc>
      </w:tr>
      <w:tr w:rsidR="00273FA8" w:rsidRPr="007B59DC">
        <w:trPr>
          <w:trHeight w:val="405"/>
        </w:trPr>
        <w:tc>
          <w:tcPr>
            <w:tcW w:w="9720" w:type="dxa"/>
            <w:gridSpan w:val="4"/>
          </w:tcPr>
          <w:p w:rsidR="00273FA8" w:rsidRPr="007B59DC" w:rsidRDefault="00E24F0E">
            <w:pPr>
              <w:rPr>
                <w:rFonts w:eastAsia="宋体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Additional information: </w:t>
            </w:r>
            <w:r w:rsidRPr="007B59DC">
              <w:t xml:space="preserve">The product should be packed in cartons </w:t>
            </w:r>
            <w:r w:rsidRPr="007B59DC">
              <w:rPr>
                <w:rFonts w:eastAsia="宋体"/>
                <w:lang w:eastAsia="zh-CN"/>
              </w:rPr>
              <w:t xml:space="preserve">to prevent </w:t>
            </w:r>
            <w:r w:rsidRPr="007B59DC">
              <w:t>scatter</w:t>
            </w:r>
            <w:r w:rsidRPr="007B59DC">
              <w:rPr>
                <w:rFonts w:eastAsia="宋体"/>
                <w:lang w:eastAsia="zh-CN"/>
              </w:rPr>
              <w:t>ing.</w:t>
            </w:r>
          </w:p>
        </w:tc>
      </w:tr>
    </w:tbl>
    <w:p w:rsidR="00273FA8" w:rsidRPr="007B59DC" w:rsidRDefault="00E24F0E">
      <w:pPr>
        <w:rPr>
          <w:rFonts w:eastAsia="宋体"/>
          <w:b/>
          <w:lang w:eastAsia="zh-CN"/>
        </w:rPr>
      </w:pPr>
      <w:r w:rsidRPr="007B59DC">
        <w:rPr>
          <w:b/>
        </w:rPr>
        <w:t>9. Physical and chemical properties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95"/>
        <w:gridCol w:w="5025"/>
      </w:tblGrid>
      <w:tr w:rsidR="00273FA8" w:rsidRPr="007B59DC">
        <w:trPr>
          <w:trHeight w:val="285"/>
        </w:trPr>
        <w:tc>
          <w:tcPr>
            <w:tcW w:w="4695" w:type="dxa"/>
          </w:tcPr>
          <w:p w:rsidR="00273FA8" w:rsidRPr="007B59DC" w:rsidRDefault="00450397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Form: solid</w:t>
            </w:r>
          </w:p>
        </w:tc>
        <w:tc>
          <w:tcPr>
            <w:tcW w:w="5025" w:type="dxa"/>
          </w:tcPr>
          <w:p w:rsidR="00273FA8" w:rsidRPr="007B59DC" w:rsidRDefault="00450397" w:rsidP="00B94890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Shape:</w:t>
            </w:r>
            <w:r w:rsidR="00B94890">
              <w:rPr>
                <w:rFonts w:eastAsia="楷体_GB2312" w:hint="eastAsia"/>
                <w:lang w:eastAsia="zh-CN"/>
              </w:rPr>
              <w:t xml:space="preserve"> </w:t>
            </w:r>
            <w:r w:rsidR="007236F0">
              <w:rPr>
                <w:rFonts w:eastAsia="楷体_GB2312" w:hint="eastAsia"/>
                <w:lang w:eastAsia="zh-CN"/>
              </w:rPr>
              <w:t>flat</w:t>
            </w:r>
          </w:p>
        </w:tc>
      </w:tr>
      <w:tr w:rsidR="00273FA8" w:rsidRPr="007B59DC">
        <w:trPr>
          <w:trHeight w:val="285"/>
        </w:trPr>
        <w:tc>
          <w:tcPr>
            <w:tcW w:w="4695" w:type="dxa"/>
          </w:tcPr>
          <w:p w:rsidR="00273FA8" w:rsidRPr="007B59DC" w:rsidRDefault="00450397" w:rsidP="007236F0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Color: black</w:t>
            </w:r>
          </w:p>
        </w:tc>
        <w:tc>
          <w:tcPr>
            <w:tcW w:w="5025" w:type="dxa"/>
          </w:tcPr>
          <w:p w:rsidR="00273FA8" w:rsidRPr="007B59DC" w:rsidRDefault="00450397">
            <w:pPr>
              <w:rPr>
                <w:rFonts w:eastAsia="楷体_GB2312"/>
                <w:lang w:eastAsia="zh-CN"/>
              </w:rPr>
            </w:pPr>
            <w:r w:rsidRPr="007B59DC">
              <w:t>Odour:</w:t>
            </w:r>
            <w:bookmarkStart w:id="3" w:name="OLE_LINK6"/>
            <w:bookmarkStart w:id="4" w:name="OLE_LINK7"/>
            <w:r w:rsidRPr="007B59DC">
              <w:t xml:space="preserve"> odourless</w:t>
            </w:r>
            <w:bookmarkEnd w:id="3"/>
            <w:bookmarkEnd w:id="4"/>
          </w:p>
        </w:tc>
      </w:tr>
      <w:tr w:rsidR="00273FA8" w:rsidRPr="007B59DC">
        <w:trPr>
          <w:trHeight w:val="270"/>
        </w:trPr>
        <w:tc>
          <w:tcPr>
            <w:tcW w:w="4695" w:type="dxa"/>
          </w:tcPr>
          <w:p w:rsidR="00273FA8" w:rsidRPr="007B59DC" w:rsidRDefault="00450397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pH-value: </w:t>
            </w:r>
            <w:r w:rsidR="008054BD" w:rsidRPr="007B59DC">
              <w:rPr>
                <w:rFonts w:eastAsia="楷体_GB2312"/>
                <w:lang w:eastAsia="zh-CN"/>
              </w:rPr>
              <w:t>NA</w:t>
            </w:r>
          </w:p>
        </w:tc>
        <w:tc>
          <w:tcPr>
            <w:tcW w:w="5025" w:type="dxa"/>
          </w:tcPr>
          <w:p w:rsidR="00273FA8" w:rsidRPr="007B59DC" w:rsidRDefault="00450397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Boiling point: </w:t>
            </w:r>
            <w:r w:rsidR="008054BD" w:rsidRPr="007B59DC">
              <w:rPr>
                <w:rFonts w:eastAsia="楷体_GB2312"/>
                <w:lang w:eastAsia="zh-CN"/>
              </w:rPr>
              <w:t>NA</w:t>
            </w:r>
          </w:p>
        </w:tc>
      </w:tr>
      <w:tr w:rsidR="00273FA8" w:rsidRPr="007B59DC" w:rsidTr="00C96FA3">
        <w:trPr>
          <w:trHeight w:val="539"/>
        </w:trPr>
        <w:tc>
          <w:tcPr>
            <w:tcW w:w="4695" w:type="dxa"/>
          </w:tcPr>
          <w:p w:rsidR="00273FA8" w:rsidRPr="007B59DC" w:rsidRDefault="00450397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Melting point:</w:t>
            </w:r>
            <w:r w:rsidR="00B94890" w:rsidRPr="00B94890">
              <w:rPr>
                <w:rFonts w:eastAsia="楷体_GB2312" w:hint="eastAsia"/>
                <w:lang w:eastAsia="zh-CN"/>
              </w:rPr>
              <w:t>240</w:t>
            </w:r>
            <w:r w:rsidR="00B94890" w:rsidRPr="00B94890">
              <w:rPr>
                <w:rFonts w:eastAsia="楷体_GB2312" w:hint="eastAsia"/>
                <w:lang w:eastAsia="zh-CN"/>
              </w:rPr>
              <w:t>℃±</w:t>
            </w:r>
            <w:r w:rsidR="00B94890" w:rsidRPr="00B94890">
              <w:rPr>
                <w:rFonts w:eastAsia="楷体_GB2312" w:hint="eastAsia"/>
                <w:lang w:eastAsia="zh-CN"/>
              </w:rPr>
              <w:t>10</w:t>
            </w:r>
            <w:r w:rsidR="00B94890" w:rsidRPr="00B94890">
              <w:rPr>
                <w:rFonts w:eastAsia="楷体_GB2312" w:hint="eastAsia"/>
                <w:lang w:eastAsia="zh-CN"/>
              </w:rPr>
              <w:t>℃</w:t>
            </w:r>
            <w:r w:rsidR="00273FA8" w:rsidRPr="00B94890">
              <w:rPr>
                <w:rFonts w:eastAsia="楷体_GB2312"/>
                <w:lang w:eastAsia="zh-CN"/>
              </w:rPr>
              <w:t xml:space="preserve">　　　</w:t>
            </w:r>
            <w:r w:rsidR="00273FA8" w:rsidRPr="007B59DC">
              <w:rPr>
                <w:rFonts w:eastAsia="楷体_GB2312" w:hAnsi="Arial"/>
              </w:rPr>
              <w:t xml:space="preserve">　　　　　　　　</w:t>
            </w:r>
          </w:p>
        </w:tc>
        <w:tc>
          <w:tcPr>
            <w:tcW w:w="5025" w:type="dxa"/>
            <w:vAlign w:val="center"/>
          </w:tcPr>
          <w:p w:rsidR="00273FA8" w:rsidRPr="007B59DC" w:rsidRDefault="00450397" w:rsidP="00872285">
            <w:pPr>
              <w:jc w:val="both"/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Flash point: </w:t>
            </w:r>
            <w:r w:rsidR="008054BD" w:rsidRPr="007B59DC">
              <w:rPr>
                <w:rFonts w:eastAsia="楷体_GB2312"/>
                <w:lang w:eastAsia="zh-CN"/>
              </w:rPr>
              <w:t>NA</w:t>
            </w:r>
          </w:p>
        </w:tc>
      </w:tr>
      <w:tr w:rsidR="00273FA8" w:rsidRPr="007B59DC">
        <w:trPr>
          <w:trHeight w:val="255"/>
        </w:trPr>
        <w:tc>
          <w:tcPr>
            <w:tcW w:w="4695" w:type="dxa"/>
          </w:tcPr>
          <w:p w:rsidR="00273FA8" w:rsidRPr="007B59DC" w:rsidRDefault="00450397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Ignition temperature: </w:t>
            </w:r>
            <w:r w:rsidR="008054BD" w:rsidRPr="007B59DC">
              <w:rPr>
                <w:rFonts w:eastAsia="楷体_GB2312"/>
                <w:lang w:eastAsia="zh-CN"/>
              </w:rPr>
              <w:t>NA</w:t>
            </w:r>
          </w:p>
        </w:tc>
        <w:tc>
          <w:tcPr>
            <w:tcW w:w="5025" w:type="dxa"/>
          </w:tcPr>
          <w:p w:rsidR="00273FA8" w:rsidRPr="007B59DC" w:rsidRDefault="00450397">
            <w:pPr>
              <w:rPr>
                <w:rFonts w:eastAsia="楷体_GB2312"/>
              </w:rPr>
            </w:pPr>
            <w:r w:rsidRPr="007B59DC">
              <w:rPr>
                <w:rFonts w:eastAsia="楷体_GB2312"/>
                <w:lang w:eastAsia="zh-CN"/>
              </w:rPr>
              <w:t>Explosion limits: the product is not explosive.</w:t>
            </w:r>
          </w:p>
        </w:tc>
      </w:tr>
      <w:tr w:rsidR="00273FA8" w:rsidRPr="007B59DC" w:rsidTr="00872285">
        <w:trPr>
          <w:trHeight w:val="240"/>
        </w:trPr>
        <w:tc>
          <w:tcPr>
            <w:tcW w:w="4695" w:type="dxa"/>
            <w:vAlign w:val="center"/>
          </w:tcPr>
          <w:p w:rsidR="00273FA8" w:rsidRPr="007B59DC" w:rsidRDefault="00D1436C" w:rsidP="00872285">
            <w:pPr>
              <w:jc w:val="both"/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lastRenderedPageBreak/>
              <w:t>Vapor pressure:</w:t>
            </w:r>
            <w:r w:rsidR="003823B7">
              <w:rPr>
                <w:rFonts w:eastAsia="楷体_GB2312" w:hint="eastAsia"/>
                <w:lang w:eastAsia="zh-CN"/>
              </w:rPr>
              <w:t xml:space="preserve"> </w:t>
            </w:r>
            <w:r w:rsidR="008054BD" w:rsidRPr="007B59DC">
              <w:rPr>
                <w:rFonts w:eastAsia="楷体_GB2312"/>
                <w:lang w:eastAsia="zh-CN"/>
              </w:rPr>
              <w:t>NA</w:t>
            </w:r>
          </w:p>
        </w:tc>
        <w:tc>
          <w:tcPr>
            <w:tcW w:w="5025" w:type="dxa"/>
          </w:tcPr>
          <w:p w:rsidR="00273FA8" w:rsidRPr="007B59DC" w:rsidRDefault="00450397" w:rsidP="00450397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Vapor density</w:t>
            </w:r>
            <w:r w:rsidR="00273FA8" w:rsidRPr="007B59DC">
              <w:rPr>
                <w:rFonts w:eastAsia="楷体_GB2312" w:hAnsi="Arial"/>
                <w:lang w:eastAsia="zh-CN"/>
              </w:rPr>
              <w:t>（</w:t>
            </w:r>
            <w:r w:rsidRPr="007B59DC">
              <w:rPr>
                <w:rFonts w:eastAsia="楷体_GB2312"/>
                <w:lang w:eastAsia="zh-CN"/>
              </w:rPr>
              <w:t>air</w:t>
            </w:r>
            <w:r w:rsidR="00273FA8" w:rsidRPr="007B59DC">
              <w:rPr>
                <w:rFonts w:eastAsia="楷体_GB2312"/>
                <w:lang w:eastAsia="zh-CN"/>
              </w:rPr>
              <w:t>=1</w:t>
            </w:r>
            <w:r w:rsidRPr="007B59DC">
              <w:rPr>
                <w:rFonts w:eastAsia="楷体_GB2312" w:hAnsi="Arial"/>
                <w:lang w:eastAsia="zh-CN"/>
              </w:rPr>
              <w:t>）</w:t>
            </w:r>
            <w:r w:rsidRPr="007B59DC">
              <w:rPr>
                <w:rFonts w:eastAsia="楷体_GB2312"/>
                <w:lang w:eastAsia="zh-CN"/>
              </w:rPr>
              <w:t xml:space="preserve">: </w:t>
            </w:r>
            <w:r w:rsidR="008054BD" w:rsidRPr="007B59DC">
              <w:rPr>
                <w:rFonts w:eastAsia="楷体_GB2312"/>
                <w:lang w:eastAsia="zh-CN"/>
              </w:rPr>
              <w:t>NA</w:t>
            </w:r>
          </w:p>
        </w:tc>
      </w:tr>
      <w:tr w:rsidR="00273FA8" w:rsidRPr="007B59DC" w:rsidTr="00872285">
        <w:trPr>
          <w:trHeight w:val="405"/>
        </w:trPr>
        <w:tc>
          <w:tcPr>
            <w:tcW w:w="4695" w:type="dxa"/>
          </w:tcPr>
          <w:p w:rsidR="00273FA8" w:rsidRPr="007B59DC" w:rsidRDefault="00450397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Relative density</w:t>
            </w:r>
            <w:r w:rsidRPr="007B59DC">
              <w:rPr>
                <w:rFonts w:eastAsia="楷体_GB2312" w:hAnsi="Arial"/>
                <w:lang w:eastAsia="zh-CN"/>
              </w:rPr>
              <w:t>（</w:t>
            </w:r>
            <w:r w:rsidRPr="007B59DC">
              <w:rPr>
                <w:rFonts w:eastAsia="楷体_GB2312"/>
                <w:lang w:eastAsia="zh-CN"/>
              </w:rPr>
              <w:t>water</w:t>
            </w:r>
            <w:r w:rsidR="00273FA8" w:rsidRPr="007B59DC">
              <w:rPr>
                <w:rFonts w:eastAsia="楷体_GB2312"/>
                <w:lang w:eastAsia="zh-CN"/>
              </w:rPr>
              <w:t>=1</w:t>
            </w:r>
            <w:r w:rsidR="00273FA8" w:rsidRPr="007B59DC">
              <w:rPr>
                <w:rFonts w:eastAsia="楷体_GB2312" w:hAnsi="Arial"/>
                <w:lang w:eastAsia="zh-CN"/>
              </w:rPr>
              <w:t>）</w:t>
            </w:r>
            <w:r w:rsidR="00B94890">
              <w:rPr>
                <w:rFonts w:eastAsia="楷体_GB2312" w:hAnsi="Arial" w:hint="eastAsia"/>
                <w:lang w:eastAsia="zh-CN"/>
              </w:rPr>
              <w:t xml:space="preserve">: </w:t>
            </w:r>
            <w:r w:rsidR="008054BD" w:rsidRPr="007B59DC">
              <w:rPr>
                <w:rFonts w:eastAsia="楷体_GB2312"/>
                <w:lang w:eastAsia="zh-CN"/>
              </w:rPr>
              <w:t>NA</w:t>
            </w:r>
          </w:p>
        </w:tc>
        <w:tc>
          <w:tcPr>
            <w:tcW w:w="5025" w:type="dxa"/>
            <w:vAlign w:val="center"/>
          </w:tcPr>
          <w:p w:rsidR="00273FA8" w:rsidRPr="007B59DC" w:rsidRDefault="00450397" w:rsidP="00872285">
            <w:pPr>
              <w:jc w:val="both"/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Solubility in/miscibility with water: insoluble.</w:t>
            </w:r>
          </w:p>
        </w:tc>
      </w:tr>
      <w:tr w:rsidR="00273FA8" w:rsidRPr="007B59DC" w:rsidTr="00C96FA3">
        <w:trPr>
          <w:cantSplit/>
          <w:trHeight w:val="442"/>
        </w:trPr>
        <w:tc>
          <w:tcPr>
            <w:tcW w:w="9720" w:type="dxa"/>
            <w:gridSpan w:val="2"/>
          </w:tcPr>
          <w:p w:rsidR="00273FA8" w:rsidRPr="007B59DC" w:rsidRDefault="00450397" w:rsidP="001018E4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Others: it can be ignited</w:t>
            </w:r>
            <w:r w:rsidR="001018E4">
              <w:rPr>
                <w:rFonts w:eastAsia="楷体_GB2312" w:hint="eastAsia"/>
                <w:lang w:eastAsia="zh-CN"/>
              </w:rPr>
              <w:t>.</w:t>
            </w:r>
            <w:r w:rsidR="00C96FA3">
              <w:rPr>
                <w:rFonts w:eastAsia="楷体_GB2312" w:hint="eastAsia"/>
                <w:lang w:eastAsia="zh-CN"/>
              </w:rPr>
              <w:t xml:space="preserve"> </w:t>
            </w:r>
            <w:r w:rsidR="001018E4">
              <w:rPr>
                <w:rFonts w:eastAsia="楷体_GB2312" w:hint="eastAsia"/>
                <w:lang w:eastAsia="zh-CN"/>
              </w:rPr>
              <w:t>It starts to shrink at 80</w:t>
            </w:r>
            <w:r w:rsidR="001018E4">
              <w:rPr>
                <w:rFonts w:eastAsia="楷体_GB2312" w:hint="eastAsia"/>
                <w:lang w:eastAsia="zh-CN"/>
              </w:rPr>
              <w:t>℃</w:t>
            </w:r>
            <w:r w:rsidR="001018E4">
              <w:rPr>
                <w:rFonts w:eastAsia="楷体_GB2312" w:hint="eastAsia"/>
                <w:lang w:eastAsia="zh-CN"/>
              </w:rPr>
              <w:t xml:space="preserve"> and melts at 240</w:t>
            </w:r>
            <w:r w:rsidR="001018E4">
              <w:rPr>
                <w:rFonts w:eastAsia="楷体_GB2312" w:hint="eastAsia"/>
                <w:lang w:eastAsia="zh-CN"/>
              </w:rPr>
              <w:t>℃</w:t>
            </w:r>
          </w:p>
        </w:tc>
      </w:tr>
    </w:tbl>
    <w:p w:rsidR="00273FA8" w:rsidRPr="007B59DC" w:rsidRDefault="00D1436C">
      <w:pPr>
        <w:rPr>
          <w:rFonts w:eastAsia="楷体_GB2312"/>
          <w:lang w:eastAsia="zh-CN"/>
        </w:rPr>
      </w:pPr>
      <w:r w:rsidRPr="007B59DC">
        <w:rPr>
          <w:rFonts w:eastAsia="宋体"/>
          <w:b/>
          <w:lang w:eastAsia="zh-CN"/>
        </w:rPr>
        <w:t xml:space="preserve">10. </w:t>
      </w:r>
      <w:r w:rsidRPr="007B59DC">
        <w:rPr>
          <w:b/>
        </w:rPr>
        <w:t>Stability and Reactivity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20"/>
      </w:tblGrid>
      <w:tr w:rsidR="00273FA8" w:rsidRPr="007B59DC">
        <w:trPr>
          <w:trHeight w:val="345"/>
        </w:trPr>
        <w:tc>
          <w:tcPr>
            <w:tcW w:w="9720" w:type="dxa"/>
          </w:tcPr>
          <w:p w:rsidR="00273FA8" w:rsidRPr="007B59DC" w:rsidRDefault="00D1436C">
            <w:pPr>
              <w:rPr>
                <w:rFonts w:eastAsia="楷体_GB2312"/>
                <w:lang w:eastAsia="zh-CN"/>
              </w:rPr>
            </w:pPr>
            <w:r w:rsidRPr="007B59DC">
              <w:t>Stability: normally is steady</w:t>
            </w:r>
            <w:r w:rsidRPr="007B59DC">
              <w:rPr>
                <w:rFonts w:eastAsia="楷体_GB2312"/>
                <w:lang w:eastAsia="zh-CN"/>
              </w:rPr>
              <w:t>.</w:t>
            </w:r>
          </w:p>
        </w:tc>
      </w:tr>
      <w:tr w:rsidR="00273FA8" w:rsidRPr="007B59DC">
        <w:trPr>
          <w:trHeight w:val="330"/>
        </w:trPr>
        <w:tc>
          <w:tcPr>
            <w:tcW w:w="9720" w:type="dxa"/>
          </w:tcPr>
          <w:p w:rsidR="00273FA8" w:rsidRPr="007B59DC" w:rsidRDefault="00D1436C">
            <w:pPr>
              <w:rPr>
                <w:rFonts w:eastAsia="楷体_GB2312"/>
                <w:lang w:eastAsia="zh-CN"/>
              </w:rPr>
            </w:pPr>
            <w:r w:rsidRPr="007B59DC">
              <w:t>Possible hazards in particular conditions: toxic gases in case of fire. Avoid contact the product if it melts.</w:t>
            </w:r>
          </w:p>
        </w:tc>
      </w:tr>
      <w:tr w:rsidR="00273FA8" w:rsidRPr="007B59DC">
        <w:trPr>
          <w:trHeight w:val="330"/>
        </w:trPr>
        <w:tc>
          <w:tcPr>
            <w:tcW w:w="9720" w:type="dxa"/>
          </w:tcPr>
          <w:p w:rsidR="00273FA8" w:rsidRPr="007B59DC" w:rsidRDefault="00D1436C" w:rsidP="00731788">
            <w:pPr>
              <w:rPr>
                <w:rFonts w:eastAsia="宋体"/>
                <w:lang w:eastAsia="zh-CN"/>
              </w:rPr>
            </w:pPr>
            <w:r w:rsidRPr="007B59DC">
              <w:t>Conditions to be avoided: fire</w:t>
            </w:r>
            <w:r w:rsidRPr="007B59DC">
              <w:rPr>
                <w:rFonts w:eastAsia="宋体"/>
                <w:lang w:eastAsia="zh-CN"/>
              </w:rPr>
              <w:t>, high temperature</w:t>
            </w:r>
          </w:p>
        </w:tc>
      </w:tr>
      <w:tr w:rsidR="00273FA8" w:rsidRPr="007B59DC">
        <w:trPr>
          <w:trHeight w:val="315"/>
        </w:trPr>
        <w:tc>
          <w:tcPr>
            <w:tcW w:w="9720" w:type="dxa"/>
          </w:tcPr>
          <w:p w:rsidR="00273FA8" w:rsidRPr="0062592A" w:rsidRDefault="00D1436C" w:rsidP="005822B9">
            <w:pPr>
              <w:rPr>
                <w:rFonts w:eastAsiaTheme="minorEastAsia"/>
                <w:lang w:eastAsia="zh-CN"/>
              </w:rPr>
            </w:pPr>
            <w:r w:rsidRPr="007B59DC">
              <w:t xml:space="preserve">Materials to be avoided: </w:t>
            </w:r>
            <w:r w:rsidR="005822B9">
              <w:rPr>
                <w:rFonts w:eastAsiaTheme="minorEastAsia" w:hint="eastAsia"/>
                <w:lang w:eastAsia="zh-CN"/>
              </w:rPr>
              <w:t>strong acid,alkali and other chemical agents.</w:t>
            </w:r>
          </w:p>
        </w:tc>
      </w:tr>
      <w:tr w:rsidR="00273FA8" w:rsidRPr="007B59DC">
        <w:trPr>
          <w:trHeight w:val="128"/>
        </w:trPr>
        <w:tc>
          <w:tcPr>
            <w:tcW w:w="9720" w:type="dxa"/>
          </w:tcPr>
          <w:p w:rsidR="00273FA8" w:rsidRPr="007B59DC" w:rsidRDefault="009C6F8D">
            <w:pPr>
              <w:rPr>
                <w:rFonts w:eastAsia="宋体"/>
                <w:lang w:eastAsia="zh-CN"/>
              </w:rPr>
            </w:pPr>
            <w:r w:rsidRPr="007B59DC">
              <w:t>Dangerous decomposition products: toxic gases</w:t>
            </w:r>
            <w:r w:rsidRPr="007B59DC">
              <w:rPr>
                <w:rFonts w:eastAsia="宋体"/>
                <w:lang w:eastAsia="zh-CN"/>
              </w:rPr>
              <w:t>, avoid contact.</w:t>
            </w:r>
          </w:p>
        </w:tc>
      </w:tr>
    </w:tbl>
    <w:p w:rsidR="00273FA8" w:rsidRPr="007B59DC" w:rsidRDefault="009C6F8D">
      <w:pPr>
        <w:rPr>
          <w:rFonts w:eastAsia="宋体"/>
          <w:b/>
          <w:lang w:eastAsia="zh-CN"/>
        </w:rPr>
      </w:pPr>
      <w:r w:rsidRPr="007B59DC">
        <w:rPr>
          <w:b/>
        </w:rPr>
        <w:t>11. Toxicological Information</w:t>
      </w: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9720"/>
      </w:tblGrid>
      <w:tr w:rsidR="00F76012" w:rsidRPr="007B59DC" w:rsidTr="00F76012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2" w:rsidRPr="007B59DC" w:rsidRDefault="009C6F8D" w:rsidP="0092155D">
            <w:pPr>
              <w:rPr>
                <w:rFonts w:eastAsia="楷体_GB2312"/>
                <w:lang w:eastAsia="zh-CN"/>
              </w:rPr>
            </w:pPr>
            <w:r w:rsidRPr="007B59DC">
              <w:t>Acute</w:t>
            </w:r>
            <w:r w:rsidRPr="007B59DC">
              <w:rPr>
                <w:rFonts w:eastAsia="宋体"/>
                <w:lang w:eastAsia="zh-CN"/>
              </w:rPr>
              <w:t xml:space="preserve"> </w:t>
            </w:r>
            <w:r w:rsidRPr="007B59DC">
              <w:t>toxicity:</w:t>
            </w:r>
            <w:r w:rsidRPr="007B59DC">
              <w:rPr>
                <w:rFonts w:eastAsia="宋体"/>
                <w:lang w:eastAsia="zh-CN"/>
              </w:rPr>
              <w:t xml:space="preserve"> </w:t>
            </w:r>
            <w:r w:rsidR="006B2B0C" w:rsidRPr="007B59DC">
              <w:rPr>
                <w:rFonts w:eastAsia="楷体_GB2312"/>
                <w:lang w:eastAsia="zh-CN"/>
              </w:rPr>
              <w:t>NA</w:t>
            </w:r>
          </w:p>
        </w:tc>
      </w:tr>
      <w:tr w:rsidR="00F76012" w:rsidRPr="007B59DC" w:rsidTr="00F76012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2" w:rsidRPr="007B59DC" w:rsidRDefault="009C6F8D" w:rsidP="0092155D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Irritant effect: </w:t>
            </w:r>
            <w:r w:rsidR="006B2B0C" w:rsidRPr="007B59DC">
              <w:rPr>
                <w:rFonts w:eastAsia="楷体_GB2312"/>
                <w:lang w:eastAsia="zh-CN"/>
              </w:rPr>
              <w:t>NA</w:t>
            </w:r>
          </w:p>
        </w:tc>
      </w:tr>
      <w:tr w:rsidR="00F76012" w:rsidRPr="007B59DC" w:rsidTr="00F76012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2" w:rsidRPr="007B59DC" w:rsidRDefault="009C6F8D" w:rsidP="0092155D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Sensitization: </w:t>
            </w:r>
            <w:r w:rsidR="006B2B0C" w:rsidRPr="007B59DC">
              <w:rPr>
                <w:rFonts w:eastAsia="楷体_GB2312"/>
                <w:lang w:eastAsia="zh-CN"/>
              </w:rPr>
              <w:t>NA</w:t>
            </w:r>
          </w:p>
        </w:tc>
      </w:tr>
      <w:tr w:rsidR="00F76012" w:rsidRPr="007B59DC" w:rsidTr="00F76012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2" w:rsidRPr="007B59DC" w:rsidRDefault="009C6F8D" w:rsidP="0092155D">
            <w:pPr>
              <w:rPr>
                <w:rFonts w:eastAsia="楷体_GB2312"/>
                <w:lang w:eastAsia="zh-CN"/>
              </w:rPr>
            </w:pPr>
            <w:r w:rsidRPr="007B59DC">
              <w:t>Acute or long-term toxicity: NA</w:t>
            </w:r>
          </w:p>
        </w:tc>
      </w:tr>
      <w:tr w:rsidR="00F76012" w:rsidRPr="007B59DC" w:rsidTr="00F76012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2" w:rsidRPr="007B59DC" w:rsidRDefault="009C6F8D" w:rsidP="0092155D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Part effect: </w:t>
            </w:r>
            <w:r w:rsidR="006B2B0C" w:rsidRPr="007B59DC">
              <w:rPr>
                <w:rFonts w:eastAsia="楷体_GB2312"/>
                <w:lang w:eastAsia="zh-CN"/>
              </w:rPr>
              <w:t>NA</w:t>
            </w:r>
          </w:p>
        </w:tc>
      </w:tr>
      <w:tr w:rsidR="00F76012" w:rsidRPr="007B59DC" w:rsidTr="00F76012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2" w:rsidRPr="003823B7" w:rsidRDefault="009C6F8D" w:rsidP="0092155D">
            <w:pPr>
              <w:rPr>
                <w:rFonts w:eastAsia="楷体_GB2312"/>
                <w:lang w:eastAsia="zh-CN"/>
              </w:rPr>
            </w:pPr>
            <w:r w:rsidRPr="003823B7">
              <w:rPr>
                <w:rFonts w:eastAsia="宋体"/>
                <w:lang w:eastAsia="zh-CN"/>
              </w:rPr>
              <w:t>T</w:t>
            </w:r>
            <w:r w:rsidRPr="003823B7">
              <w:t>eratogenic effect</w:t>
            </w:r>
            <w:r w:rsidRPr="003823B7">
              <w:rPr>
                <w:rFonts w:eastAsia="宋体"/>
                <w:lang w:eastAsia="zh-CN"/>
              </w:rPr>
              <w:t>:</w:t>
            </w:r>
            <w:r w:rsidRPr="003823B7">
              <w:rPr>
                <w:rFonts w:eastAsia="楷体_GB2312"/>
                <w:lang w:eastAsia="zh-CN"/>
              </w:rPr>
              <w:t xml:space="preserve"> </w:t>
            </w:r>
            <w:r w:rsidR="006B2B0C" w:rsidRPr="003823B7">
              <w:rPr>
                <w:rFonts w:eastAsia="楷体_GB2312"/>
                <w:lang w:eastAsia="zh-CN"/>
              </w:rPr>
              <w:t>NA</w:t>
            </w:r>
          </w:p>
        </w:tc>
      </w:tr>
      <w:tr w:rsidR="00F76012" w:rsidRPr="007B59DC" w:rsidTr="00F76012">
        <w:trPr>
          <w:trHeight w:val="4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2" w:rsidRPr="003823B7" w:rsidRDefault="009C6F8D" w:rsidP="0092155D">
            <w:pPr>
              <w:rPr>
                <w:rFonts w:eastAsia="楷体_GB2312"/>
                <w:lang w:eastAsia="zh-CN"/>
              </w:rPr>
            </w:pPr>
            <w:r w:rsidRPr="003823B7">
              <w:rPr>
                <w:rStyle w:val="highlight"/>
              </w:rPr>
              <w:t>Carcinogenic effect:</w:t>
            </w:r>
            <w:r w:rsidRPr="003823B7">
              <w:rPr>
                <w:rStyle w:val="highlight"/>
                <w:rFonts w:eastAsia="宋体"/>
                <w:lang w:eastAsia="zh-CN"/>
              </w:rPr>
              <w:t xml:space="preserve"> </w:t>
            </w:r>
            <w:r w:rsidR="006B2B0C" w:rsidRPr="003823B7">
              <w:rPr>
                <w:rFonts w:eastAsia="楷体_GB2312"/>
                <w:lang w:eastAsia="zh-CN"/>
              </w:rPr>
              <w:t>NA</w:t>
            </w:r>
          </w:p>
        </w:tc>
      </w:tr>
      <w:tr w:rsidR="00F76012" w:rsidRPr="007B59DC" w:rsidTr="00436B63">
        <w:trPr>
          <w:trHeight w:val="34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2" w:rsidRPr="007B59DC" w:rsidRDefault="009C6F8D" w:rsidP="0092155D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 xml:space="preserve">Other effects: </w:t>
            </w:r>
            <w:r w:rsidR="006B2B0C" w:rsidRPr="007B59DC">
              <w:rPr>
                <w:rFonts w:eastAsia="楷体_GB2312"/>
                <w:lang w:eastAsia="zh-CN"/>
              </w:rPr>
              <w:t>NA</w:t>
            </w:r>
          </w:p>
        </w:tc>
      </w:tr>
    </w:tbl>
    <w:p w:rsidR="00273FA8" w:rsidRPr="007B59DC" w:rsidRDefault="009C6F8D">
      <w:pPr>
        <w:rPr>
          <w:rFonts w:eastAsia="宋体"/>
          <w:b/>
          <w:lang w:eastAsia="zh-CN"/>
        </w:rPr>
      </w:pPr>
      <w:r w:rsidRPr="007B59DC">
        <w:rPr>
          <w:b/>
        </w:rPr>
        <w:t>12. Ecological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6"/>
      </w:tblGrid>
      <w:tr w:rsidR="00F76012" w:rsidRPr="007B59DC" w:rsidTr="00925DB7">
        <w:tc>
          <w:tcPr>
            <w:tcW w:w="9936" w:type="dxa"/>
          </w:tcPr>
          <w:p w:rsidR="00F76012" w:rsidRPr="007B59DC" w:rsidRDefault="009C6F8D" w:rsidP="005B23EE">
            <w:pPr>
              <w:rPr>
                <w:rFonts w:eastAsia="楷体_GB2312"/>
                <w:lang w:eastAsia="zh-CN"/>
              </w:rPr>
            </w:pPr>
            <w:r w:rsidRPr="007B59DC">
              <w:t xml:space="preserve">Normally it does not pollute the environment. </w:t>
            </w:r>
            <w:r w:rsidRPr="007B59DC">
              <w:rPr>
                <w:rFonts w:eastAsia="宋体"/>
                <w:lang w:eastAsia="zh-CN"/>
              </w:rPr>
              <w:t xml:space="preserve">It </w:t>
            </w:r>
            <w:r w:rsidR="005B23EE" w:rsidRPr="007B59DC">
              <w:rPr>
                <w:rFonts w:eastAsia="宋体"/>
                <w:lang w:eastAsia="zh-CN"/>
              </w:rPr>
              <w:t>is insoluble and</w:t>
            </w:r>
            <w:r w:rsidRPr="007B59DC">
              <w:rPr>
                <w:rFonts w:eastAsia="宋体"/>
                <w:lang w:eastAsia="zh-CN"/>
              </w:rPr>
              <w:t xml:space="preserve"> </w:t>
            </w:r>
            <w:r w:rsidRPr="007B59DC">
              <w:t>it is not easily biodegradable.</w:t>
            </w:r>
          </w:p>
        </w:tc>
      </w:tr>
    </w:tbl>
    <w:p w:rsidR="00273FA8" w:rsidRPr="007B59DC" w:rsidRDefault="005B23EE">
      <w:pPr>
        <w:rPr>
          <w:rFonts w:eastAsia="楷体_GB2312"/>
          <w:lang w:eastAsia="zh-CN"/>
        </w:rPr>
      </w:pPr>
      <w:r w:rsidRPr="007B59DC">
        <w:rPr>
          <w:rFonts w:eastAsia="楷体_GB2312"/>
          <w:b/>
          <w:lang w:eastAsia="zh-CN"/>
        </w:rPr>
        <w:t>13.</w:t>
      </w:r>
      <w:r w:rsidRPr="007B59DC">
        <w:rPr>
          <w:b/>
        </w:rPr>
        <w:t xml:space="preserve"> Disposal considerations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6"/>
      </w:tblGrid>
      <w:tr w:rsidR="00F76012" w:rsidRPr="007B59DC" w:rsidTr="00925DB7">
        <w:tc>
          <w:tcPr>
            <w:tcW w:w="9936" w:type="dxa"/>
          </w:tcPr>
          <w:p w:rsidR="00F76012" w:rsidRPr="007B59DC" w:rsidRDefault="005B23EE">
            <w:pPr>
              <w:rPr>
                <w:rFonts w:eastAsia="楷体_GB2312"/>
                <w:lang w:eastAsia="zh-CN"/>
              </w:rPr>
            </w:pPr>
            <w:r w:rsidRPr="007B59DC">
              <w:t>Recommendation: contact the manufacturer for recycling information. Small quantities can be disposed of with household waste. Dispose of bigger quantities in accordance with Local Authority requirements.</w:t>
            </w:r>
          </w:p>
        </w:tc>
      </w:tr>
    </w:tbl>
    <w:p w:rsidR="00F76012" w:rsidRPr="007B59DC" w:rsidRDefault="00E24F0E" w:rsidP="00F76012">
      <w:pPr>
        <w:rPr>
          <w:rFonts w:eastAsia="宋体"/>
          <w:b/>
          <w:lang w:eastAsia="zh-CN"/>
        </w:rPr>
      </w:pPr>
      <w:r w:rsidRPr="007B59DC">
        <w:rPr>
          <w:rFonts w:eastAsia="楷体_GB2312"/>
          <w:lang w:eastAsia="zh-CN"/>
        </w:rPr>
        <w:t>1</w:t>
      </w:r>
      <w:r w:rsidRPr="007B59DC">
        <w:rPr>
          <w:b/>
        </w:rPr>
        <w:t>4. Transport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6"/>
      </w:tblGrid>
      <w:tr w:rsidR="00F76012" w:rsidRPr="007B59DC" w:rsidTr="00925DB7">
        <w:tc>
          <w:tcPr>
            <w:tcW w:w="9936" w:type="dxa"/>
          </w:tcPr>
          <w:p w:rsidR="00F76012" w:rsidRPr="007B59DC" w:rsidRDefault="00F76012" w:rsidP="00F76012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NA</w:t>
            </w:r>
          </w:p>
        </w:tc>
      </w:tr>
    </w:tbl>
    <w:p w:rsidR="00F76012" w:rsidRPr="007B59DC" w:rsidRDefault="00E24F0E" w:rsidP="00F76012">
      <w:pPr>
        <w:rPr>
          <w:rFonts w:eastAsia="宋体"/>
          <w:b/>
          <w:lang w:eastAsia="zh-CN"/>
        </w:rPr>
      </w:pPr>
      <w:r w:rsidRPr="007B59DC">
        <w:rPr>
          <w:rFonts w:eastAsia="楷体_GB2312"/>
          <w:lang w:eastAsia="zh-CN"/>
        </w:rPr>
        <w:t>1</w:t>
      </w:r>
      <w:r w:rsidRPr="007B59DC">
        <w:rPr>
          <w:b/>
        </w:rPr>
        <w:t>5. Regulatory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6"/>
      </w:tblGrid>
      <w:tr w:rsidR="00F76012" w:rsidRPr="007B59DC" w:rsidTr="00925DB7">
        <w:tc>
          <w:tcPr>
            <w:tcW w:w="9936" w:type="dxa"/>
          </w:tcPr>
          <w:p w:rsidR="00F76012" w:rsidRPr="007B59DC" w:rsidRDefault="00F76012" w:rsidP="00F76012">
            <w:pPr>
              <w:rPr>
                <w:rFonts w:eastAsia="楷体_GB2312"/>
                <w:lang w:eastAsia="zh-CN"/>
              </w:rPr>
            </w:pPr>
            <w:r w:rsidRPr="007B59DC">
              <w:rPr>
                <w:rFonts w:eastAsia="楷体_GB2312"/>
                <w:lang w:eastAsia="zh-CN"/>
              </w:rPr>
              <w:t>NA</w:t>
            </w:r>
          </w:p>
        </w:tc>
      </w:tr>
    </w:tbl>
    <w:p w:rsidR="00F76012" w:rsidRPr="003823B7" w:rsidRDefault="00E24F0E" w:rsidP="00F76012">
      <w:pPr>
        <w:rPr>
          <w:rFonts w:eastAsiaTheme="minorEastAsia"/>
          <w:b/>
          <w:lang w:eastAsia="zh-CN"/>
        </w:rPr>
      </w:pPr>
      <w:r w:rsidRPr="007B59DC">
        <w:rPr>
          <w:b/>
        </w:rPr>
        <w:t>16. Other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6"/>
      </w:tblGrid>
      <w:tr w:rsidR="00F76012" w:rsidRPr="007B59DC" w:rsidTr="00925DB7">
        <w:tc>
          <w:tcPr>
            <w:tcW w:w="9936" w:type="dxa"/>
          </w:tcPr>
          <w:p w:rsidR="00F76012" w:rsidRPr="007B59DC" w:rsidRDefault="00C96FA3" w:rsidP="00F76012">
            <w:pPr>
              <w:rPr>
                <w:rFonts w:eastAsia="楷体_GB2312"/>
                <w:lang w:eastAsia="zh-CN"/>
              </w:rPr>
            </w:pPr>
            <w:r>
              <w:rPr>
                <w:rFonts w:eastAsia="楷体_GB2312" w:hint="eastAsia"/>
                <w:lang w:eastAsia="zh-CN"/>
              </w:rPr>
              <w:t>This information is based on our present knowledge.However,this shall not constitute a guarantee for any specific product features and shall not establish a legally valid contractual relationship.</w:t>
            </w:r>
          </w:p>
        </w:tc>
      </w:tr>
    </w:tbl>
    <w:p w:rsidR="00273FA8" w:rsidRPr="0014545F" w:rsidRDefault="00273FA8" w:rsidP="00436B63">
      <w:pPr>
        <w:rPr>
          <w:rFonts w:eastAsiaTheme="minorEastAsia"/>
          <w:lang w:eastAsia="zh-CN"/>
        </w:rPr>
      </w:pPr>
    </w:p>
    <w:sectPr w:rsidR="00273FA8" w:rsidRPr="0014545F" w:rsidSect="00FF6D09">
      <w:headerReference w:type="default" r:id="rId7"/>
      <w:footerReference w:type="default" r:id="rId8"/>
      <w:pgSz w:w="11906" w:h="16838" w:code="9"/>
      <w:pgMar w:top="1636" w:right="1106" w:bottom="545" w:left="1080" w:header="545" w:footer="589" w:gutter="0"/>
      <w:cols w:space="425"/>
      <w:vAlign w:val="both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A7" w:rsidRDefault="00EF5CA7">
      <w:r>
        <w:separator/>
      </w:r>
    </w:p>
  </w:endnote>
  <w:endnote w:type="continuationSeparator" w:id="1">
    <w:p w:rsidR="00EF5CA7" w:rsidRDefault="00EF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A8" w:rsidRPr="004A5854" w:rsidRDefault="003823B7">
    <w:pPr>
      <w:pStyle w:val="a4"/>
      <w:rPr>
        <w:rFonts w:eastAsia="宋体"/>
        <w:lang w:eastAsia="zh-CN"/>
      </w:rPr>
    </w:pPr>
    <w:r>
      <w:rPr>
        <w:rFonts w:eastAsia="宋体" w:hint="eastAsia"/>
        <w:kern w:val="0"/>
        <w:szCs w:val="21"/>
        <w:lang w:eastAsia="zh-CN"/>
      </w:rPr>
      <w:t xml:space="preserve">                 </w:t>
    </w:r>
    <w:r w:rsidR="004A5854">
      <w:rPr>
        <w:rFonts w:eastAsia="宋体" w:hint="eastAsia"/>
        <w:kern w:val="0"/>
        <w:szCs w:val="21"/>
        <w:lang w:eastAsia="zh-CN"/>
      </w:rPr>
      <w:t xml:space="preserve">                                                            </w:t>
    </w:r>
    <w:r>
      <w:rPr>
        <w:rFonts w:eastAsia="宋体" w:hint="eastAsia"/>
        <w:kern w:val="0"/>
        <w:szCs w:val="21"/>
        <w:lang w:eastAsia="zh-CN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A7" w:rsidRDefault="00EF5CA7">
      <w:r>
        <w:separator/>
      </w:r>
    </w:p>
  </w:footnote>
  <w:footnote w:type="continuationSeparator" w:id="1">
    <w:p w:rsidR="00EF5CA7" w:rsidRDefault="00EF5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EB" w:rsidRPr="00346BE8" w:rsidRDefault="00C31FA1" w:rsidP="003C0EEB">
    <w:pPr>
      <w:ind w:firstLineChars="600" w:firstLine="1440"/>
      <w:rPr>
        <w:rFonts w:eastAsia="宋体"/>
        <w:color w:val="000000"/>
        <w:sz w:val="32"/>
        <w:szCs w:val="32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83748</wp:posOffset>
          </wp:positionH>
          <wp:positionV relativeFrom="paragraph">
            <wp:posOffset>-182173</wp:posOffset>
          </wp:positionV>
          <wp:extent cx="1236596" cy="388189"/>
          <wp:effectExtent l="19050" t="0" r="1654" b="0"/>
          <wp:wrapNone/>
          <wp:docPr id="6" name="图片 6" descr="JDDLOGO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DDLOGO2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596" cy="388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0EEB">
      <w:rPr>
        <w:rFonts w:hint="eastAsia"/>
      </w:rPr>
      <w:t xml:space="preserve">      </w:t>
    </w:r>
    <w:r w:rsidR="003C0EEB" w:rsidRPr="00346BE8">
      <w:rPr>
        <w:rFonts w:hint="eastAsia"/>
        <w:sz w:val="32"/>
        <w:szCs w:val="32"/>
      </w:rPr>
      <w:t xml:space="preserve"> </w:t>
    </w:r>
    <w:r w:rsidR="003C0EEB" w:rsidRPr="00346BE8">
      <w:rPr>
        <w:color w:val="000000"/>
        <w:sz w:val="32"/>
        <w:szCs w:val="32"/>
      </w:rPr>
      <w:t xml:space="preserve">SHENZHEN JDD TECH </w:t>
    </w:r>
    <w:r w:rsidR="00346BE8" w:rsidRPr="00346BE8">
      <w:rPr>
        <w:rFonts w:eastAsiaTheme="minorEastAsia" w:hint="eastAsia"/>
        <w:color w:val="000000"/>
        <w:sz w:val="32"/>
        <w:szCs w:val="32"/>
        <w:lang w:eastAsia="zh-CN"/>
      </w:rPr>
      <w:t xml:space="preserve">NEW MATERIAL </w:t>
    </w:r>
    <w:r w:rsidR="003C0EEB" w:rsidRPr="00346BE8">
      <w:rPr>
        <w:color w:val="000000"/>
        <w:sz w:val="32"/>
        <w:szCs w:val="32"/>
      </w:rPr>
      <w:t>CO.,</w:t>
    </w:r>
    <w:r w:rsidR="003C0EEB" w:rsidRPr="00346BE8">
      <w:rPr>
        <w:rFonts w:hint="eastAsia"/>
        <w:color w:val="000000"/>
        <w:sz w:val="32"/>
        <w:szCs w:val="32"/>
      </w:rPr>
      <w:t xml:space="preserve"> </w:t>
    </w:r>
    <w:r w:rsidR="003C0EEB" w:rsidRPr="00346BE8">
      <w:rPr>
        <w:color w:val="000000"/>
        <w:sz w:val="32"/>
        <w:szCs w:val="32"/>
      </w:rPr>
      <w:t>LTD</w:t>
    </w:r>
  </w:p>
  <w:p w:rsidR="003C0EEB" w:rsidRDefault="003C0EEB" w:rsidP="003C0EEB">
    <w:pPr>
      <w:rPr>
        <w:color w:val="000000"/>
      </w:rPr>
    </w:pPr>
    <w:r w:rsidRPr="00C32C84">
      <w:t>Add:</w:t>
    </w:r>
    <w:r w:rsidRPr="00C32C84">
      <w:rPr>
        <w:color w:val="000000"/>
      </w:rPr>
      <w:t xml:space="preserve"> Building 2,</w:t>
    </w:r>
    <w:r>
      <w:rPr>
        <w:rFonts w:hint="eastAsia"/>
        <w:color w:val="000000"/>
      </w:rPr>
      <w:t xml:space="preserve"> </w:t>
    </w:r>
    <w:r>
      <w:rPr>
        <w:color w:val="000000"/>
      </w:rPr>
      <w:t>E</w:t>
    </w:r>
    <w:r>
      <w:rPr>
        <w:rFonts w:hint="eastAsia"/>
        <w:color w:val="000000"/>
      </w:rPr>
      <w:t xml:space="preserve"> Z</w:t>
    </w:r>
    <w:r>
      <w:rPr>
        <w:color w:val="000000"/>
      </w:rPr>
      <w:t>one,</w:t>
    </w:r>
    <w:r>
      <w:rPr>
        <w:rFonts w:hint="eastAsia"/>
        <w:color w:val="000000"/>
      </w:rPr>
      <w:t xml:space="preserve"> </w:t>
    </w:r>
    <w:r w:rsidRPr="00C32C84">
      <w:rPr>
        <w:color w:val="000000"/>
      </w:rPr>
      <w:t>Minzhu Western Industrial Area,</w:t>
    </w:r>
    <w:r>
      <w:rPr>
        <w:rFonts w:hint="eastAsia"/>
        <w:color w:val="000000"/>
      </w:rPr>
      <w:t xml:space="preserve"> </w:t>
    </w:r>
    <w:r w:rsidRPr="00C32C84">
      <w:rPr>
        <w:color w:val="000000"/>
      </w:rPr>
      <w:t>Shajing Town,</w:t>
    </w:r>
    <w:r>
      <w:rPr>
        <w:rFonts w:hint="eastAsia"/>
        <w:color w:val="000000"/>
      </w:rPr>
      <w:t xml:space="preserve"> </w:t>
    </w:r>
    <w:r>
      <w:rPr>
        <w:color w:val="000000"/>
      </w:rPr>
      <w:t>Baoan District</w:t>
    </w:r>
    <w:r w:rsidRPr="00C32C84">
      <w:rPr>
        <w:color w:val="000000"/>
      </w:rPr>
      <w:t>,</w:t>
    </w:r>
    <w:r>
      <w:rPr>
        <w:rFonts w:hint="eastAsia"/>
        <w:color w:val="000000"/>
      </w:rPr>
      <w:t xml:space="preserve"> </w:t>
    </w:r>
    <w:r w:rsidRPr="00C32C84">
      <w:rPr>
        <w:color w:val="000000"/>
      </w:rPr>
      <w:t>Shenzhen city,</w:t>
    </w:r>
    <w:r>
      <w:rPr>
        <w:rFonts w:hint="eastAsia"/>
        <w:color w:val="000000"/>
      </w:rPr>
      <w:t xml:space="preserve"> </w:t>
    </w:r>
    <w:r w:rsidRPr="00C32C84">
      <w:rPr>
        <w:color w:val="000000"/>
      </w:rPr>
      <w:t>Guangdong Province,</w:t>
    </w:r>
    <w:r>
      <w:rPr>
        <w:rFonts w:hint="eastAsia"/>
        <w:color w:val="000000"/>
      </w:rPr>
      <w:t xml:space="preserve"> </w:t>
    </w:r>
    <w:r w:rsidRPr="00C32C84">
      <w:rPr>
        <w:color w:val="000000"/>
      </w:rPr>
      <w:t>China</w:t>
    </w:r>
  </w:p>
  <w:p w:rsidR="00273FA8" w:rsidRPr="003C0EEB" w:rsidRDefault="003C0EEB" w:rsidP="00F76012">
    <w:pPr>
      <w:rPr>
        <w:rFonts w:ascii="宋体" w:hAnsi="宋体"/>
        <w:color w:val="000000"/>
        <w:sz w:val="28"/>
        <w:szCs w:val="28"/>
      </w:rPr>
    </w:pPr>
    <w:r w:rsidRPr="00C32C84">
      <w:t>Tel:</w:t>
    </w:r>
    <w:r>
      <w:rPr>
        <w:rFonts w:hint="eastAsia"/>
      </w:rPr>
      <w:t xml:space="preserve"> 86-</w:t>
    </w:r>
    <w:r w:rsidRPr="00C32C84">
      <w:t>0755-</w:t>
    </w:r>
    <w:r>
      <w:t xml:space="preserve">33666001 </w:t>
    </w:r>
    <w:r>
      <w:rPr>
        <w:rFonts w:hint="eastAsia"/>
      </w:rPr>
      <w:t xml:space="preserve">  Fax: 86-755-33807217</w:t>
    </w:r>
    <w:r w:rsidR="00273FA8" w:rsidRPr="00F76012">
      <w:rPr>
        <w:rFonts w:ascii="宋体" w:eastAsia="宋体" w:hAnsi="宋体" w:cs="Arial" w:hint="eastAsia"/>
        <w:b/>
        <w:sz w:val="21"/>
        <w:szCs w:val="21"/>
        <w:lang w:eastAsia="zh-CN"/>
      </w:rPr>
      <w:t xml:space="preserve">   </w:t>
    </w:r>
    <w:r w:rsidR="00273FA8">
      <w:rPr>
        <w:rFonts w:ascii="Arial" w:eastAsia="楷体_GB2312" w:hAnsi="Arial" w:cs="Arial" w:hint="eastAsia"/>
        <w:b/>
        <w:lang w:eastAsia="zh-CN"/>
      </w:rPr>
      <w:t xml:space="preserve">     </w:t>
    </w:r>
    <w:r w:rsidR="00273FA8">
      <w:rPr>
        <w:rFonts w:ascii="Arial" w:eastAsia="楷体_GB2312" w:hAnsi="Arial" w:cs="Arial"/>
        <w:b/>
        <w:lang w:eastAsia="zh-CN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E35"/>
    <w:multiLevelType w:val="hybridMultilevel"/>
    <w:tmpl w:val="1244113E"/>
    <w:lvl w:ilvl="0" w:tplc="1B0AC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5B75D5"/>
    <w:multiLevelType w:val="hybridMultilevel"/>
    <w:tmpl w:val="D060A480"/>
    <w:lvl w:ilvl="0" w:tplc="BD7C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BE44779"/>
    <w:multiLevelType w:val="hybridMultilevel"/>
    <w:tmpl w:val="1248B862"/>
    <w:lvl w:ilvl="0" w:tplc="AEFA46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0B6355"/>
    <w:multiLevelType w:val="hybridMultilevel"/>
    <w:tmpl w:val="09BA909A"/>
    <w:lvl w:ilvl="0" w:tplc="CF14B2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2033CCC"/>
    <w:multiLevelType w:val="multilevel"/>
    <w:tmpl w:val="41FE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stylePaneFormatFilter w:val="3F01"/>
  <w:defaultTabStop w:val="480"/>
  <w:drawingGridVerticalSpacing w:val="182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7D7"/>
    <w:rsid w:val="00003870"/>
    <w:rsid w:val="0004469D"/>
    <w:rsid w:val="0004654F"/>
    <w:rsid w:val="000D4AB8"/>
    <w:rsid w:val="001018E4"/>
    <w:rsid w:val="00105D40"/>
    <w:rsid w:val="0014545F"/>
    <w:rsid w:val="00191675"/>
    <w:rsid w:val="001C1934"/>
    <w:rsid w:val="001D0478"/>
    <w:rsid w:val="001E2AFA"/>
    <w:rsid w:val="00232AC2"/>
    <w:rsid w:val="00273FA8"/>
    <w:rsid w:val="003029AF"/>
    <w:rsid w:val="00317437"/>
    <w:rsid w:val="0032006C"/>
    <w:rsid w:val="00320083"/>
    <w:rsid w:val="00346BE8"/>
    <w:rsid w:val="003823B7"/>
    <w:rsid w:val="003C0EEB"/>
    <w:rsid w:val="00402AF2"/>
    <w:rsid w:val="004076ED"/>
    <w:rsid w:val="00436B63"/>
    <w:rsid w:val="00450397"/>
    <w:rsid w:val="004828CC"/>
    <w:rsid w:val="004840A4"/>
    <w:rsid w:val="004A5854"/>
    <w:rsid w:val="004C138F"/>
    <w:rsid w:val="004C19D2"/>
    <w:rsid w:val="0056498B"/>
    <w:rsid w:val="005822B9"/>
    <w:rsid w:val="005A03B9"/>
    <w:rsid w:val="005B23EE"/>
    <w:rsid w:val="0062592A"/>
    <w:rsid w:val="00633407"/>
    <w:rsid w:val="00654CD3"/>
    <w:rsid w:val="00671A35"/>
    <w:rsid w:val="00680B07"/>
    <w:rsid w:val="00682BA8"/>
    <w:rsid w:val="006A7685"/>
    <w:rsid w:val="006B2B0C"/>
    <w:rsid w:val="007122D5"/>
    <w:rsid w:val="007236F0"/>
    <w:rsid w:val="00723A39"/>
    <w:rsid w:val="00726D57"/>
    <w:rsid w:val="00731788"/>
    <w:rsid w:val="00740C57"/>
    <w:rsid w:val="007745FD"/>
    <w:rsid w:val="00795F46"/>
    <w:rsid w:val="007A6F0E"/>
    <w:rsid w:val="007B59DC"/>
    <w:rsid w:val="007E3C3B"/>
    <w:rsid w:val="00804115"/>
    <w:rsid w:val="008054BD"/>
    <w:rsid w:val="0082289A"/>
    <w:rsid w:val="00857F87"/>
    <w:rsid w:val="00872285"/>
    <w:rsid w:val="009130B1"/>
    <w:rsid w:val="009136DA"/>
    <w:rsid w:val="0092155D"/>
    <w:rsid w:val="00925DB7"/>
    <w:rsid w:val="00965BAF"/>
    <w:rsid w:val="00980A99"/>
    <w:rsid w:val="009C6F8D"/>
    <w:rsid w:val="009E295B"/>
    <w:rsid w:val="009F05D0"/>
    <w:rsid w:val="00AE50C1"/>
    <w:rsid w:val="00B10E70"/>
    <w:rsid w:val="00B94890"/>
    <w:rsid w:val="00BE56BE"/>
    <w:rsid w:val="00BF7585"/>
    <w:rsid w:val="00C31FA1"/>
    <w:rsid w:val="00C32089"/>
    <w:rsid w:val="00C467D7"/>
    <w:rsid w:val="00C70B5C"/>
    <w:rsid w:val="00C818F7"/>
    <w:rsid w:val="00C96FA3"/>
    <w:rsid w:val="00CC2765"/>
    <w:rsid w:val="00CC39B0"/>
    <w:rsid w:val="00CD6A4D"/>
    <w:rsid w:val="00D1436C"/>
    <w:rsid w:val="00D21054"/>
    <w:rsid w:val="00D23CC8"/>
    <w:rsid w:val="00D34A7B"/>
    <w:rsid w:val="00D4583D"/>
    <w:rsid w:val="00DC4983"/>
    <w:rsid w:val="00E24F0E"/>
    <w:rsid w:val="00E35077"/>
    <w:rsid w:val="00E60CFF"/>
    <w:rsid w:val="00EC5D97"/>
    <w:rsid w:val="00EF281A"/>
    <w:rsid w:val="00EF5CA7"/>
    <w:rsid w:val="00F76012"/>
    <w:rsid w:val="00F86F56"/>
    <w:rsid w:val="00FB51B8"/>
    <w:rsid w:val="00FC0438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D09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6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760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"/>
    <w:rsid w:val="00804115"/>
    <w:pPr>
      <w:jc w:val="both"/>
    </w:pPr>
    <w:rPr>
      <w:rFonts w:ascii="宋体" w:eastAsia="宋体" w:hAnsi="Courier New"/>
      <w:sz w:val="21"/>
      <w:szCs w:val="20"/>
      <w:lang w:eastAsia="zh-CN"/>
    </w:rPr>
  </w:style>
  <w:style w:type="character" w:customStyle="1" w:styleId="Char">
    <w:name w:val="纯文本 Char"/>
    <w:basedOn w:val="a0"/>
    <w:link w:val="a6"/>
    <w:rsid w:val="00804115"/>
    <w:rPr>
      <w:rFonts w:ascii="宋体" w:eastAsia="宋体" w:hAnsi="Courier New"/>
      <w:kern w:val="2"/>
      <w:sz w:val="21"/>
    </w:rPr>
  </w:style>
  <w:style w:type="character" w:customStyle="1" w:styleId="highlight">
    <w:name w:val="highlight"/>
    <w:basedOn w:val="a0"/>
    <w:rsid w:val="009C6F8D"/>
  </w:style>
  <w:style w:type="paragraph" w:styleId="a7">
    <w:name w:val="Balloon Text"/>
    <w:basedOn w:val="a"/>
    <w:link w:val="Char0"/>
    <w:rsid w:val="00795F46"/>
    <w:pPr>
      <w:spacing w:line="420" w:lineRule="exact"/>
      <w:jc w:val="both"/>
    </w:pPr>
    <w:rPr>
      <w:rFonts w:eastAsia="宋体"/>
      <w:sz w:val="18"/>
      <w:szCs w:val="18"/>
      <w:lang w:eastAsia="zh-CN"/>
    </w:rPr>
  </w:style>
  <w:style w:type="character" w:customStyle="1" w:styleId="Char0">
    <w:name w:val="批注框文本 Char"/>
    <w:basedOn w:val="a0"/>
    <w:link w:val="a7"/>
    <w:rsid w:val="00795F46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742</Words>
  <Characters>4232</Characters>
  <Application>Microsoft Office Word</Application>
  <DocSecurity>0</DocSecurity>
  <Lines>35</Lines>
  <Paragraphs>9</Paragraphs>
  <ScaleCrop>false</ScaleCrop>
  <Company>goodway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 質 安 全 資 料 表</dc:title>
  <dc:creator>tomis</dc:creator>
  <cp:lastModifiedBy>lenovo</cp:lastModifiedBy>
  <cp:revision>12</cp:revision>
  <cp:lastPrinted>2012-07-03T03:02:00Z</cp:lastPrinted>
  <dcterms:created xsi:type="dcterms:W3CDTF">2016-10-21T06:30:00Z</dcterms:created>
  <dcterms:modified xsi:type="dcterms:W3CDTF">2016-10-24T08:34:00Z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417666234</vt:i4>
  </property>
  <property fmtid="{D5CDD505-2E9C-101B-9397-08002B2CF9AE}" pid="3" name="_EmailSubject">
    <vt:lpwstr>SS-00259表單</vt:lpwstr>
  </property>
  <property fmtid="{D5CDD505-2E9C-101B-9397-08002B2CF9AE}" pid="4" name="_AuthorEmail">
    <vt:lpwstr>terence@goodwaytech.com.cn</vt:lpwstr>
  </property>
  <property fmtid="{D5CDD505-2E9C-101B-9397-08002B2CF9AE}" pid="5" name="_AuthorEmailDisplayName">
    <vt:lpwstr>Terence(工程-劉副理)</vt:lpwstr>
  </property>
  <property fmtid="{D5CDD505-2E9C-101B-9397-08002B2CF9AE}" pid="6" name="_ReviewingToolsShownOnce">
    <vt:lpwstr/>
  </property>
</Properties>
</file>